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0E69E" w14:textId="5D81CA52" w:rsidR="2214E58B" w:rsidRDefault="2214E58B" w:rsidP="29DED069">
      <w:r w:rsidRPr="29DED069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Health Sciences </w:t>
      </w:r>
      <w:r w:rsidR="00D761D2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Consolidated </w:t>
      </w:r>
      <w:r w:rsidRPr="29DED069">
        <w:rPr>
          <w:rFonts w:ascii="Calibri" w:eastAsia="Calibri" w:hAnsi="Calibri" w:cs="Calibri"/>
          <w:color w:val="000000" w:themeColor="text1"/>
          <w:sz w:val="40"/>
          <w:szCs w:val="40"/>
        </w:rPr>
        <w:t>Keys Policy</w:t>
      </w:r>
    </w:p>
    <w:p w14:paraId="57E56496" w14:textId="1266E7F9" w:rsidR="00F153D5" w:rsidRDefault="00F153D5" w:rsidP="3E3CD94A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6825"/>
      </w:tblGrid>
      <w:tr w:rsidR="3E3CD94A" w14:paraId="1B75BD5F" w14:textId="77777777" w:rsidTr="06CC28D6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4407EC86" w14:textId="269977CD" w:rsidR="3E3CD94A" w:rsidRDefault="3E3CD94A" w:rsidP="3E3CD94A">
            <w:pPr>
              <w:rPr>
                <w:rFonts w:ascii="Calibri" w:eastAsia="Calibri" w:hAnsi="Calibri" w:cs="Calibri"/>
              </w:rPr>
            </w:pPr>
            <w:r w:rsidRPr="3E3CD94A">
              <w:rPr>
                <w:rFonts w:ascii="Calibri" w:eastAsia="Calibri" w:hAnsi="Calibri" w:cs="Calibri"/>
              </w:rPr>
              <w:t>Policy Number:</w:t>
            </w:r>
            <w:r>
              <w:tab/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5C197146" w14:textId="42E6A54B" w:rsidR="3E3CD94A" w:rsidRDefault="081C93E1" w:rsidP="3E3CD94A">
            <w:pPr>
              <w:rPr>
                <w:rFonts w:ascii="Calibri" w:eastAsia="Calibri" w:hAnsi="Calibri" w:cs="Calibri"/>
              </w:rPr>
            </w:pPr>
            <w:r w:rsidRPr="06CC28D6">
              <w:rPr>
                <w:rFonts w:ascii="Calibri" w:eastAsia="Calibri" w:hAnsi="Calibri" w:cs="Calibri"/>
              </w:rPr>
              <w:t>00</w:t>
            </w:r>
            <w:r w:rsidR="384AD24F" w:rsidRPr="06CC28D6">
              <w:rPr>
                <w:rFonts w:ascii="Calibri" w:eastAsia="Calibri" w:hAnsi="Calibri" w:cs="Calibri"/>
              </w:rPr>
              <w:t>6</w:t>
            </w:r>
          </w:p>
        </w:tc>
      </w:tr>
      <w:tr w:rsidR="3E3CD94A" w14:paraId="7239CBF6" w14:textId="77777777" w:rsidTr="06CC28D6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57D103C3" w14:textId="0706007E" w:rsidR="3E3CD94A" w:rsidRDefault="3E3CD94A" w:rsidP="3E3CD94A">
            <w:pPr>
              <w:rPr>
                <w:rFonts w:ascii="Calibri" w:eastAsia="Calibri" w:hAnsi="Calibri" w:cs="Calibri"/>
              </w:rPr>
            </w:pPr>
            <w:r w:rsidRPr="3E3CD94A">
              <w:rPr>
                <w:rFonts w:ascii="Calibri" w:eastAsia="Calibri" w:hAnsi="Calibri" w:cs="Calibri"/>
              </w:rPr>
              <w:t>HSS Unit:</w:t>
            </w:r>
            <w:r>
              <w:tab/>
            </w:r>
            <w:r>
              <w:tab/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3875400D" w14:textId="4E6408F2" w:rsidR="3E3CD94A" w:rsidRDefault="3E3CD94A" w:rsidP="3E3CD94A">
            <w:pPr>
              <w:rPr>
                <w:rFonts w:ascii="Calibri" w:eastAsia="Calibri" w:hAnsi="Calibri" w:cs="Calibri"/>
              </w:rPr>
            </w:pPr>
            <w:r w:rsidRPr="3E3CD94A">
              <w:rPr>
                <w:rFonts w:ascii="Calibri" w:eastAsia="Calibri" w:hAnsi="Calibri" w:cs="Calibri"/>
              </w:rPr>
              <w:t>Health Sciences Building Management</w:t>
            </w:r>
          </w:p>
        </w:tc>
      </w:tr>
      <w:tr w:rsidR="3E3CD94A" w14:paraId="1A0F43E7" w14:textId="77777777" w:rsidTr="06CC28D6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7B425851" w14:textId="524AC990" w:rsidR="3E3CD94A" w:rsidRDefault="3E3CD94A" w:rsidP="3E3CD94A">
            <w:pPr>
              <w:rPr>
                <w:rFonts w:ascii="Calibri" w:eastAsia="Calibri" w:hAnsi="Calibri" w:cs="Calibri"/>
              </w:rPr>
            </w:pPr>
            <w:r w:rsidRPr="3E3CD94A">
              <w:rPr>
                <w:rFonts w:ascii="Calibri" w:eastAsia="Calibri" w:hAnsi="Calibri" w:cs="Calibri"/>
              </w:rPr>
              <w:t>Effective Date:</w:t>
            </w:r>
            <w:r>
              <w:tab/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415E86CB" w14:textId="2F793DD2" w:rsidR="3E3CD94A" w:rsidRDefault="4BC78D39" w:rsidP="3E3CD94A">
            <w:pPr>
              <w:rPr>
                <w:rFonts w:ascii="Calibri" w:eastAsia="Calibri" w:hAnsi="Calibri" w:cs="Calibri"/>
              </w:rPr>
            </w:pPr>
            <w:r w:rsidRPr="29DED069">
              <w:rPr>
                <w:rFonts w:ascii="Calibri" w:eastAsia="Calibri" w:hAnsi="Calibri" w:cs="Calibri"/>
              </w:rPr>
              <w:t>9/24/2025</w:t>
            </w:r>
          </w:p>
        </w:tc>
      </w:tr>
      <w:tr w:rsidR="3E3CD94A" w14:paraId="64974319" w14:textId="77777777" w:rsidTr="06CC28D6">
        <w:trPr>
          <w:trHeight w:val="300"/>
        </w:trPr>
        <w:tc>
          <w:tcPr>
            <w:tcW w:w="2505" w:type="dxa"/>
            <w:tcMar>
              <w:left w:w="105" w:type="dxa"/>
              <w:right w:w="105" w:type="dxa"/>
            </w:tcMar>
          </w:tcPr>
          <w:p w14:paraId="1C4C87EF" w14:textId="6B0188CB" w:rsidR="3E3CD94A" w:rsidRDefault="3E3CD94A" w:rsidP="3E3CD94A">
            <w:pPr>
              <w:rPr>
                <w:rFonts w:ascii="Calibri" w:eastAsia="Calibri" w:hAnsi="Calibri" w:cs="Calibri"/>
              </w:rPr>
            </w:pPr>
            <w:r w:rsidRPr="3E3CD94A">
              <w:rPr>
                <w:rFonts w:ascii="Calibri" w:eastAsia="Calibri" w:hAnsi="Calibri" w:cs="Calibri"/>
              </w:rPr>
              <w:t>Approved:</w:t>
            </w:r>
          </w:p>
        </w:tc>
        <w:tc>
          <w:tcPr>
            <w:tcW w:w="6825" w:type="dxa"/>
            <w:tcMar>
              <w:left w:w="105" w:type="dxa"/>
              <w:right w:w="105" w:type="dxa"/>
            </w:tcMar>
          </w:tcPr>
          <w:p w14:paraId="1C8EE034" w14:textId="3C0FFE57" w:rsidR="3E3CD94A" w:rsidRDefault="00D761D2" w:rsidP="3E3CD94A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Sarah Woodall, Building Manager</w:t>
            </w:r>
          </w:p>
        </w:tc>
      </w:tr>
    </w:tbl>
    <w:p w14:paraId="28364457" w14:textId="3506EDD7" w:rsidR="00F153D5" w:rsidRDefault="00F153D5" w:rsidP="3E3CD94A">
      <w:pPr>
        <w:rPr>
          <w:rFonts w:ascii="Calibri" w:eastAsia="Calibri" w:hAnsi="Calibri" w:cs="Calibri"/>
          <w:color w:val="000000" w:themeColor="text1"/>
        </w:rPr>
      </w:pPr>
    </w:p>
    <w:p w14:paraId="174B91EC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29DED069">
        <w:rPr>
          <w:rFonts w:eastAsia="Calibri"/>
          <w:b/>
          <w:bCs/>
          <w:color w:val="000000" w:themeColor="text1"/>
          <w:u w:val="single"/>
        </w:rPr>
        <w:t>Purpose</w:t>
      </w:r>
    </w:p>
    <w:p w14:paraId="705109B4" w14:textId="416880E9" w:rsidR="2C0020C7" w:rsidRDefault="2C0020C7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t xml:space="preserve">This policy establishes guidelines for key management in Health Sciences facilities. It clarifies </w:t>
      </w:r>
      <w:r w:rsidR="2CA4DB76" w:rsidRPr="7B574003">
        <w:rPr>
          <w:rFonts w:eastAsia="Calibri"/>
          <w:color w:val="000000" w:themeColor="text1"/>
        </w:rPr>
        <w:t xml:space="preserve">expectations for key ordering, </w:t>
      </w:r>
      <w:r w:rsidR="73CD141D" w:rsidRPr="7B574003">
        <w:rPr>
          <w:rFonts w:eastAsia="Calibri"/>
          <w:color w:val="000000" w:themeColor="text1"/>
        </w:rPr>
        <w:t xml:space="preserve">key issuing, </w:t>
      </w:r>
      <w:r w:rsidR="2CA4DB76" w:rsidRPr="7B574003">
        <w:rPr>
          <w:rFonts w:eastAsia="Calibri"/>
          <w:color w:val="000000" w:themeColor="text1"/>
        </w:rPr>
        <w:t xml:space="preserve">key tracking, </w:t>
      </w:r>
      <w:r w:rsidR="05A35FAF" w:rsidRPr="7B574003">
        <w:rPr>
          <w:rFonts w:eastAsia="Calibri"/>
          <w:color w:val="000000" w:themeColor="text1"/>
        </w:rPr>
        <w:t>master keys</w:t>
      </w:r>
      <w:r w:rsidR="2CA4DB76" w:rsidRPr="7B574003">
        <w:rPr>
          <w:rFonts w:eastAsia="Calibri"/>
          <w:color w:val="000000" w:themeColor="text1"/>
        </w:rPr>
        <w:t xml:space="preserve">, </w:t>
      </w:r>
      <w:r w:rsidR="1452D12C" w:rsidRPr="7B574003">
        <w:rPr>
          <w:rFonts w:eastAsia="Calibri"/>
          <w:color w:val="000000" w:themeColor="text1"/>
        </w:rPr>
        <w:t xml:space="preserve">key checkouts, rekeys, </w:t>
      </w:r>
      <w:r w:rsidR="2CA4DB76" w:rsidRPr="7B574003">
        <w:rPr>
          <w:rFonts w:eastAsia="Calibri"/>
          <w:color w:val="000000" w:themeColor="text1"/>
        </w:rPr>
        <w:t>and lost keys.</w:t>
      </w:r>
    </w:p>
    <w:p w14:paraId="7DE01EFF" w14:textId="77777777" w:rsidR="00A34DB3" w:rsidRPr="00A34DB3" w:rsidRDefault="00A34DB3" w:rsidP="00A34DB3">
      <w:pPr>
        <w:pStyle w:val="ListParagraph"/>
        <w:spacing w:after="0" w:line="240" w:lineRule="auto"/>
        <w:rPr>
          <w:rFonts w:eastAsia="Calibri" w:cstheme="minorHAnsi"/>
          <w:color w:val="000000" w:themeColor="text1"/>
        </w:rPr>
      </w:pPr>
    </w:p>
    <w:p w14:paraId="678DB0F5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29DED069">
        <w:rPr>
          <w:rFonts w:eastAsia="Calibri"/>
          <w:b/>
          <w:bCs/>
          <w:color w:val="000000" w:themeColor="text1"/>
          <w:u w:val="single"/>
        </w:rPr>
        <w:t>Scope</w:t>
      </w:r>
    </w:p>
    <w:p w14:paraId="5E0ACDBA" w14:textId="247827A3" w:rsidR="00A34DB3" w:rsidRPr="00A34DB3" w:rsidRDefault="19D813FE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t xml:space="preserve">All </w:t>
      </w:r>
      <w:r w:rsidR="2E465719" w:rsidRPr="7B574003">
        <w:rPr>
          <w:rFonts w:eastAsia="Calibri"/>
          <w:color w:val="000000" w:themeColor="text1"/>
        </w:rPr>
        <w:t xml:space="preserve">Health Sciences departments and </w:t>
      </w:r>
      <w:r w:rsidRPr="7B574003">
        <w:rPr>
          <w:rFonts w:eastAsia="Calibri"/>
          <w:color w:val="000000" w:themeColor="text1"/>
        </w:rPr>
        <w:t>building users who are issued building keys</w:t>
      </w:r>
      <w:r w:rsidR="53E7DAAE" w:rsidRPr="7B574003">
        <w:rPr>
          <w:rFonts w:eastAsia="Calibri"/>
          <w:color w:val="000000" w:themeColor="text1"/>
        </w:rPr>
        <w:t>.</w:t>
      </w:r>
    </w:p>
    <w:p w14:paraId="574CDF4F" w14:textId="5C1FCC39" w:rsidR="7B574003" w:rsidRDefault="7B574003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16D19075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A34DB3">
        <w:rPr>
          <w:rFonts w:eastAsia="Calibri" w:cstheme="minorHAnsi"/>
          <w:b/>
          <w:bCs/>
          <w:color w:val="000000" w:themeColor="text1"/>
          <w:u w:val="single"/>
        </w:rPr>
        <w:t>Definitions</w:t>
      </w:r>
    </w:p>
    <w:p w14:paraId="12169FB8" w14:textId="5B11F5F2" w:rsidR="00F153D5" w:rsidRDefault="70FBA1F7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CC28D6">
        <w:rPr>
          <w:rFonts w:eastAsia="Calibri"/>
          <w:b/>
          <w:bCs/>
          <w:color w:val="000000" w:themeColor="text1"/>
        </w:rPr>
        <w:t>Building Access Coordinator (BAC)</w:t>
      </w:r>
      <w:r w:rsidR="16B4AC74" w:rsidRPr="06CC28D6">
        <w:rPr>
          <w:rFonts w:eastAsia="Calibri"/>
          <w:color w:val="000000" w:themeColor="text1"/>
        </w:rPr>
        <w:t xml:space="preserve">: </w:t>
      </w:r>
      <w:r w:rsidR="5D48FB1F" w:rsidRPr="06CC28D6">
        <w:rPr>
          <w:rFonts w:eastAsia="Calibri"/>
          <w:color w:val="000000" w:themeColor="text1"/>
        </w:rPr>
        <w:t xml:space="preserve">Department designated individual who authorizes key orders, access requests, and rekeys. </w:t>
      </w:r>
      <w:r w:rsidR="10E6C921" w:rsidRPr="06CC28D6">
        <w:rPr>
          <w:rFonts w:eastAsia="Calibri"/>
          <w:color w:val="000000" w:themeColor="text1"/>
        </w:rPr>
        <w:t>Please see HS Building Management website for more information.</w:t>
      </w:r>
    </w:p>
    <w:p w14:paraId="02D7073F" w14:textId="198A9834" w:rsidR="29DED069" w:rsidRDefault="29DED069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1D21FA1D" w14:textId="599C51B2" w:rsidR="499C694E" w:rsidRDefault="499C694E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CC28D6">
        <w:rPr>
          <w:rFonts w:eastAsia="Calibri"/>
          <w:b/>
          <w:bCs/>
          <w:color w:val="000000" w:themeColor="text1"/>
        </w:rPr>
        <w:t>Change key</w:t>
      </w:r>
      <w:r w:rsidR="5E51D6D5" w:rsidRPr="06CC28D6">
        <w:rPr>
          <w:rFonts w:eastAsia="Calibri"/>
          <w:color w:val="000000" w:themeColor="text1"/>
        </w:rPr>
        <w:t xml:space="preserve">: </w:t>
      </w:r>
      <w:r w:rsidRPr="06CC28D6">
        <w:rPr>
          <w:rFonts w:eastAsia="Calibri"/>
          <w:color w:val="000000" w:themeColor="text1"/>
        </w:rPr>
        <w:t xml:space="preserve">a </w:t>
      </w:r>
      <w:r w:rsidR="79BE79C0" w:rsidRPr="06CC28D6">
        <w:rPr>
          <w:rFonts w:eastAsia="Calibri"/>
          <w:color w:val="000000" w:themeColor="text1"/>
        </w:rPr>
        <w:t>key</w:t>
      </w:r>
      <w:r w:rsidR="2065A266" w:rsidRPr="06CC28D6">
        <w:rPr>
          <w:rFonts w:eastAsia="Calibri"/>
          <w:color w:val="000000" w:themeColor="text1"/>
        </w:rPr>
        <w:t xml:space="preserve"> which opens </w:t>
      </w:r>
      <w:r w:rsidR="4BAD1186" w:rsidRPr="06CC28D6">
        <w:rPr>
          <w:rFonts w:eastAsia="Calibri"/>
          <w:color w:val="000000" w:themeColor="text1"/>
        </w:rPr>
        <w:t>a specific set of rooms within a department.</w:t>
      </w:r>
    </w:p>
    <w:p w14:paraId="1B0072E1" w14:textId="33DEA1B9" w:rsidR="29DED069" w:rsidRDefault="29DED069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13831DD8" w14:textId="1418F8FF" w:rsidR="18CD87CC" w:rsidRDefault="18CD87CC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CC28D6">
        <w:rPr>
          <w:rFonts w:eastAsia="Calibri"/>
          <w:b/>
          <w:bCs/>
          <w:color w:val="000000" w:themeColor="text1"/>
        </w:rPr>
        <w:t>Master key</w:t>
      </w:r>
      <w:r w:rsidR="44392421" w:rsidRPr="06CC28D6">
        <w:rPr>
          <w:rFonts w:eastAsia="Calibri"/>
          <w:color w:val="000000" w:themeColor="text1"/>
        </w:rPr>
        <w:t xml:space="preserve">: </w:t>
      </w:r>
      <w:r w:rsidRPr="06CC28D6">
        <w:rPr>
          <w:rFonts w:eastAsia="Calibri"/>
          <w:color w:val="000000" w:themeColor="text1"/>
        </w:rPr>
        <w:t xml:space="preserve">a key that opens </w:t>
      </w:r>
      <w:r w:rsidR="273EE9C2" w:rsidRPr="06CC28D6">
        <w:rPr>
          <w:rFonts w:eastAsia="Calibri"/>
          <w:color w:val="000000" w:themeColor="text1"/>
        </w:rPr>
        <w:t xml:space="preserve">most or </w:t>
      </w:r>
      <w:r w:rsidRPr="06CC28D6">
        <w:rPr>
          <w:rFonts w:eastAsia="Calibri"/>
          <w:color w:val="000000" w:themeColor="text1"/>
        </w:rPr>
        <w:t xml:space="preserve">all rooms </w:t>
      </w:r>
      <w:r w:rsidR="0C432234" w:rsidRPr="06CC28D6">
        <w:rPr>
          <w:rFonts w:eastAsia="Calibri"/>
          <w:color w:val="000000" w:themeColor="text1"/>
        </w:rPr>
        <w:t xml:space="preserve">belonging to </w:t>
      </w:r>
      <w:r w:rsidRPr="06CC28D6">
        <w:rPr>
          <w:rFonts w:eastAsia="Calibri"/>
          <w:color w:val="000000" w:themeColor="text1"/>
        </w:rPr>
        <w:t>a specific department</w:t>
      </w:r>
      <w:r w:rsidR="234F157A" w:rsidRPr="06CC28D6">
        <w:rPr>
          <w:rFonts w:eastAsia="Calibri"/>
          <w:color w:val="000000" w:themeColor="text1"/>
        </w:rPr>
        <w:t>.</w:t>
      </w:r>
    </w:p>
    <w:p w14:paraId="233EB4BA" w14:textId="07A6D598" w:rsidR="29DED069" w:rsidRDefault="29DED069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48631B9A" w14:textId="33310617" w:rsidR="2539C2E8" w:rsidRDefault="2539C2E8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b/>
          <w:bCs/>
          <w:color w:val="000000" w:themeColor="text1"/>
        </w:rPr>
        <w:t>Rekey</w:t>
      </w:r>
      <w:r w:rsidR="23331409" w:rsidRPr="7B574003">
        <w:rPr>
          <w:rFonts w:eastAsia="Calibri"/>
          <w:color w:val="000000" w:themeColor="text1"/>
        </w:rPr>
        <w:t xml:space="preserve">: </w:t>
      </w:r>
      <w:r w:rsidRPr="7B574003">
        <w:rPr>
          <w:rFonts w:eastAsia="Calibri"/>
          <w:color w:val="000000" w:themeColor="text1"/>
        </w:rPr>
        <w:t>the process of changing the lock on a door to be opened by a new or different key.</w:t>
      </w:r>
    </w:p>
    <w:p w14:paraId="6A0D6510" w14:textId="00B55E04" w:rsidR="29DED069" w:rsidRDefault="29DED069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971695D" w14:textId="0ACF4188" w:rsidR="2D6712DE" w:rsidRDefault="2D6712DE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29DED069">
        <w:rPr>
          <w:rFonts w:eastAsia="Calibri"/>
          <w:b/>
          <w:bCs/>
          <w:color w:val="000000" w:themeColor="text1"/>
        </w:rPr>
        <w:t>Sub number</w:t>
      </w:r>
      <w:r w:rsidRPr="29DED069">
        <w:rPr>
          <w:rFonts w:eastAsia="Calibri"/>
          <w:color w:val="000000" w:themeColor="text1"/>
        </w:rPr>
        <w:t xml:space="preserve">: a number </w:t>
      </w:r>
      <w:r w:rsidR="6F73B99E" w:rsidRPr="29DED069">
        <w:rPr>
          <w:rFonts w:eastAsia="Calibri"/>
          <w:color w:val="000000" w:themeColor="text1"/>
        </w:rPr>
        <w:t xml:space="preserve">that designates an individual key within a </w:t>
      </w:r>
      <w:r w:rsidR="22463EC3" w:rsidRPr="29DED069">
        <w:rPr>
          <w:rFonts w:eastAsia="Calibri"/>
          <w:color w:val="000000" w:themeColor="text1"/>
        </w:rPr>
        <w:t xml:space="preserve">batch </w:t>
      </w:r>
      <w:r w:rsidR="6F73B99E" w:rsidRPr="29DED069">
        <w:rPr>
          <w:rFonts w:eastAsia="Calibri"/>
          <w:color w:val="000000" w:themeColor="text1"/>
        </w:rPr>
        <w:t>of keys. Sub numbers are used to track key assignments.</w:t>
      </w:r>
    </w:p>
    <w:p w14:paraId="1E8C390F" w14:textId="77777777" w:rsidR="00A34DB3" w:rsidRPr="00A34DB3" w:rsidRDefault="00A34DB3" w:rsidP="00A34DB3">
      <w:pPr>
        <w:pStyle w:val="ListParagraph"/>
        <w:spacing w:after="0" w:line="240" w:lineRule="auto"/>
        <w:rPr>
          <w:rFonts w:eastAsia="Calibri" w:cstheme="minorHAnsi"/>
          <w:color w:val="000000" w:themeColor="text1"/>
        </w:rPr>
      </w:pPr>
    </w:p>
    <w:p w14:paraId="6FDD8DA5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29DED069">
        <w:rPr>
          <w:rFonts w:eastAsia="Calibri"/>
          <w:b/>
          <w:bCs/>
          <w:color w:val="000000" w:themeColor="text1"/>
          <w:u w:val="single"/>
        </w:rPr>
        <w:t xml:space="preserve">Policy Statement </w:t>
      </w:r>
    </w:p>
    <w:p w14:paraId="7D05AD52" w14:textId="6D1BECBA" w:rsidR="00A34DB3" w:rsidRPr="00A34DB3" w:rsidRDefault="6B51B5C8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1462127B">
        <w:rPr>
          <w:rFonts w:eastAsia="Calibri"/>
          <w:color w:val="000000" w:themeColor="text1"/>
        </w:rPr>
        <w:t xml:space="preserve">HS Building Management is </w:t>
      </w:r>
      <w:r w:rsidR="587565FE" w:rsidRPr="1462127B">
        <w:rPr>
          <w:rFonts w:eastAsia="Calibri"/>
          <w:color w:val="000000" w:themeColor="text1"/>
        </w:rPr>
        <w:t xml:space="preserve">the </w:t>
      </w:r>
      <w:r w:rsidR="3386B15A" w:rsidRPr="1462127B">
        <w:rPr>
          <w:rFonts w:eastAsia="Calibri"/>
          <w:color w:val="000000" w:themeColor="text1"/>
        </w:rPr>
        <w:t>key</w:t>
      </w:r>
      <w:r w:rsidR="601CEEB5" w:rsidRPr="1462127B">
        <w:rPr>
          <w:rFonts w:eastAsia="Calibri"/>
          <w:color w:val="000000" w:themeColor="text1"/>
        </w:rPr>
        <w:t xml:space="preserve"> </w:t>
      </w:r>
      <w:r w:rsidR="587565FE" w:rsidRPr="1462127B">
        <w:rPr>
          <w:rFonts w:eastAsia="Calibri"/>
          <w:color w:val="000000" w:themeColor="text1"/>
        </w:rPr>
        <w:t xml:space="preserve">authority for </w:t>
      </w:r>
      <w:r w:rsidR="4499C9B9" w:rsidRPr="1462127B">
        <w:rPr>
          <w:rFonts w:eastAsia="Calibri"/>
          <w:color w:val="000000" w:themeColor="text1"/>
        </w:rPr>
        <w:t>Magnuson Health Sciences Center, Health Sciences Education Building, South Campus Center, Foege, and ARCF</w:t>
      </w:r>
      <w:r w:rsidR="587565FE" w:rsidRPr="1462127B">
        <w:rPr>
          <w:rFonts w:eastAsia="Calibri"/>
          <w:color w:val="000000" w:themeColor="text1"/>
        </w:rPr>
        <w:t xml:space="preserve">. </w:t>
      </w:r>
      <w:r w:rsidR="012EB67F" w:rsidRPr="1462127B">
        <w:rPr>
          <w:rFonts w:eastAsia="Calibri"/>
          <w:color w:val="000000" w:themeColor="text1"/>
        </w:rPr>
        <w:t xml:space="preserve">HS Building Management approves and processes all key orders, room rekeys, and </w:t>
      </w:r>
      <w:r w:rsidR="770079A2" w:rsidRPr="1462127B">
        <w:rPr>
          <w:rFonts w:eastAsia="Calibri"/>
          <w:color w:val="000000" w:themeColor="text1"/>
        </w:rPr>
        <w:t xml:space="preserve">keying records for </w:t>
      </w:r>
      <w:r w:rsidR="27A8B3A7" w:rsidRPr="1462127B">
        <w:rPr>
          <w:rFonts w:eastAsia="Calibri"/>
          <w:color w:val="000000" w:themeColor="text1"/>
        </w:rPr>
        <w:t>these facilities</w:t>
      </w:r>
      <w:r w:rsidR="770079A2" w:rsidRPr="1462127B">
        <w:rPr>
          <w:rFonts w:eastAsia="Calibri"/>
          <w:color w:val="000000" w:themeColor="text1"/>
        </w:rPr>
        <w:t>.</w:t>
      </w:r>
    </w:p>
    <w:p w14:paraId="73D1D92A" w14:textId="450F6CEB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07D72585" w14:textId="2E890A2E" w:rsidR="00A34DB3" w:rsidRPr="00A34DB3" w:rsidRDefault="770079A2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29DED069">
        <w:rPr>
          <w:rFonts w:eastAsia="Calibri"/>
          <w:color w:val="000000" w:themeColor="text1"/>
        </w:rPr>
        <w:t>The Health Sciences key systems are organized by building and department. Each building has a</w:t>
      </w:r>
      <w:r w:rsidR="1B34DD79" w:rsidRPr="29DED069">
        <w:rPr>
          <w:rFonts w:eastAsia="Calibri"/>
          <w:color w:val="000000" w:themeColor="text1"/>
        </w:rPr>
        <w:t xml:space="preserve"> </w:t>
      </w:r>
      <w:r w:rsidRPr="29DED069">
        <w:rPr>
          <w:rFonts w:eastAsia="Calibri"/>
          <w:color w:val="000000" w:themeColor="text1"/>
        </w:rPr>
        <w:t>key system</w:t>
      </w:r>
      <w:r w:rsidR="3FD1ACB8" w:rsidRPr="29DED069">
        <w:rPr>
          <w:rFonts w:eastAsia="Calibri"/>
          <w:color w:val="000000" w:themeColor="text1"/>
        </w:rPr>
        <w:t xml:space="preserve"> which is designed along departmental lines. </w:t>
      </w:r>
      <w:r w:rsidR="4DAFEA48" w:rsidRPr="29DED069">
        <w:rPr>
          <w:rFonts w:eastAsia="Calibri"/>
          <w:color w:val="000000" w:themeColor="text1"/>
        </w:rPr>
        <w:t>Departments are only authorized to request keys which belong to their departmental key system</w:t>
      </w:r>
      <w:r w:rsidR="3B7D7110" w:rsidRPr="29DED069">
        <w:rPr>
          <w:rFonts w:eastAsia="Calibri"/>
          <w:color w:val="000000" w:themeColor="text1"/>
        </w:rPr>
        <w:t>s</w:t>
      </w:r>
      <w:r w:rsidR="4DAFEA48" w:rsidRPr="29DED069">
        <w:rPr>
          <w:rFonts w:eastAsia="Calibri"/>
          <w:color w:val="000000" w:themeColor="text1"/>
        </w:rPr>
        <w:t xml:space="preserve">. </w:t>
      </w:r>
      <w:r w:rsidR="75A16B9F" w:rsidRPr="29DED069">
        <w:rPr>
          <w:rFonts w:eastAsia="Calibri"/>
          <w:color w:val="000000" w:themeColor="text1"/>
        </w:rPr>
        <w:t>Departments are responsible for keeping t</w:t>
      </w:r>
      <w:r w:rsidR="4847C8BF" w:rsidRPr="29DED069">
        <w:rPr>
          <w:rFonts w:eastAsia="Calibri"/>
          <w:color w:val="000000" w:themeColor="text1"/>
        </w:rPr>
        <w:t xml:space="preserve">rack of their keys and coordinating with HS Building Management to resolve </w:t>
      </w:r>
      <w:bookmarkStart w:id="0" w:name="_Int_Ou4HQjuE"/>
      <w:r w:rsidR="4847C8BF" w:rsidRPr="29DED069">
        <w:rPr>
          <w:rFonts w:eastAsia="Calibri"/>
          <w:color w:val="000000" w:themeColor="text1"/>
        </w:rPr>
        <w:t>keying</w:t>
      </w:r>
      <w:bookmarkEnd w:id="0"/>
      <w:r w:rsidR="4847C8BF" w:rsidRPr="29DED069">
        <w:rPr>
          <w:rFonts w:eastAsia="Calibri"/>
          <w:color w:val="000000" w:themeColor="text1"/>
        </w:rPr>
        <w:t xml:space="preserve"> issues.</w:t>
      </w:r>
    </w:p>
    <w:p w14:paraId="509F2E3A" w14:textId="37B014B6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52634B79" w14:textId="74486C6E" w:rsidR="00A34DB3" w:rsidRPr="00A34DB3" w:rsidRDefault="770079A2" w:rsidP="29DED069">
      <w:pPr>
        <w:pStyle w:val="ListParagraph"/>
        <w:spacing w:after="0" w:line="240" w:lineRule="auto"/>
        <w:rPr>
          <w:rFonts w:eastAsia="Calibri"/>
          <w:b/>
          <w:bCs/>
          <w:color w:val="000000" w:themeColor="text1"/>
        </w:rPr>
      </w:pPr>
      <w:r w:rsidRPr="29DED069">
        <w:rPr>
          <w:rFonts w:eastAsia="Calibri"/>
          <w:b/>
          <w:bCs/>
          <w:color w:val="000000" w:themeColor="text1"/>
        </w:rPr>
        <w:t>Ordering Keys</w:t>
      </w:r>
    </w:p>
    <w:p w14:paraId="29E16039" w14:textId="5368A4A3" w:rsidR="00A34DB3" w:rsidRPr="00A34DB3" w:rsidRDefault="44AE8BD8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29DED069">
        <w:rPr>
          <w:rFonts w:eastAsia="Calibri"/>
          <w:color w:val="000000" w:themeColor="text1"/>
        </w:rPr>
        <w:t xml:space="preserve">Departments can request new keys from HS Building Management as needed. An overview of the key ordering process is available on </w:t>
      </w:r>
      <w:r w:rsidR="008C76E3">
        <w:t>the HS Building Management website.</w:t>
      </w:r>
    </w:p>
    <w:p w14:paraId="3B319916" w14:textId="552187E9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1A1AF38F" w14:textId="5C563140" w:rsidR="00A34DB3" w:rsidRPr="00A34DB3" w:rsidRDefault="3D72B9C5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623ADDDA">
        <w:rPr>
          <w:rFonts w:eastAsia="Calibri"/>
          <w:color w:val="000000" w:themeColor="text1"/>
        </w:rPr>
        <w:lastRenderedPageBreak/>
        <w:t>Only designated building access coordinators (BACs) may request keys on behalf of their departments.</w:t>
      </w:r>
      <w:r w:rsidR="45929594" w:rsidRPr="623ADDDA">
        <w:rPr>
          <w:rFonts w:eastAsia="Calibri"/>
          <w:color w:val="000000" w:themeColor="text1"/>
        </w:rPr>
        <w:t xml:space="preserve"> </w:t>
      </w:r>
      <w:r w:rsidR="3E62D43A" w:rsidRPr="623ADDDA">
        <w:rPr>
          <w:rFonts w:eastAsia="Calibri"/>
          <w:color w:val="000000" w:themeColor="text1"/>
        </w:rPr>
        <w:t xml:space="preserve">Departments are only authorized to order keys for </w:t>
      </w:r>
      <w:r w:rsidR="6D8C8C5D" w:rsidRPr="623ADDDA">
        <w:rPr>
          <w:rFonts w:eastAsia="Calibri"/>
          <w:color w:val="000000" w:themeColor="text1"/>
        </w:rPr>
        <w:t>their assigned spaces</w:t>
      </w:r>
      <w:r w:rsidR="3E62D43A" w:rsidRPr="623ADDDA">
        <w:rPr>
          <w:rFonts w:eastAsia="Calibri"/>
          <w:color w:val="000000" w:themeColor="text1"/>
        </w:rPr>
        <w:t xml:space="preserve">. </w:t>
      </w:r>
      <w:r w:rsidR="56C2AEF6" w:rsidRPr="623ADDDA">
        <w:rPr>
          <w:rFonts w:eastAsia="Calibri"/>
          <w:color w:val="000000" w:themeColor="text1"/>
        </w:rPr>
        <w:t xml:space="preserve">If you need to order a key for a room that does not belong to your department, the request must be approved by </w:t>
      </w:r>
      <w:r w:rsidR="55CBFEB1" w:rsidRPr="623ADDDA">
        <w:rPr>
          <w:rFonts w:eastAsia="Calibri"/>
          <w:color w:val="000000" w:themeColor="text1"/>
        </w:rPr>
        <w:t xml:space="preserve">the BAC for the department with ownership of the space. </w:t>
      </w:r>
    </w:p>
    <w:p w14:paraId="0A26ED10" w14:textId="4A547825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51D098A" w14:textId="1AF46F24" w:rsidR="00A34DB3" w:rsidRPr="00A34DB3" w:rsidRDefault="55CBFEB1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CC28D6">
        <w:rPr>
          <w:rFonts w:eastAsia="Calibri"/>
          <w:color w:val="000000" w:themeColor="text1"/>
        </w:rPr>
        <w:t>HS Building Management may deny new key orders if a request is unapproved, information i</w:t>
      </w:r>
      <w:r w:rsidR="321BCF62" w:rsidRPr="06CC28D6">
        <w:rPr>
          <w:rFonts w:eastAsia="Calibri"/>
          <w:color w:val="000000" w:themeColor="text1"/>
        </w:rPr>
        <w:t>s missing or incomplete</w:t>
      </w:r>
      <w:r w:rsidRPr="06CC28D6">
        <w:rPr>
          <w:rFonts w:eastAsia="Calibri"/>
          <w:color w:val="000000" w:themeColor="text1"/>
        </w:rPr>
        <w:t xml:space="preserve">, or </w:t>
      </w:r>
      <w:r w:rsidR="2113EAD8" w:rsidRPr="06CC28D6">
        <w:rPr>
          <w:rFonts w:eastAsia="Calibri"/>
          <w:color w:val="000000" w:themeColor="text1"/>
        </w:rPr>
        <w:t xml:space="preserve">the </w:t>
      </w:r>
      <w:r w:rsidR="29FC4431" w:rsidRPr="06CC28D6">
        <w:rPr>
          <w:rFonts w:eastAsia="Calibri"/>
          <w:color w:val="000000" w:themeColor="text1"/>
        </w:rPr>
        <w:t xml:space="preserve">department has failed to follow </w:t>
      </w:r>
      <w:r w:rsidR="3457CD00" w:rsidRPr="06CC28D6">
        <w:rPr>
          <w:rFonts w:eastAsia="Calibri"/>
          <w:color w:val="000000" w:themeColor="text1"/>
        </w:rPr>
        <w:t>the key policies established by HS Building Management</w:t>
      </w:r>
      <w:r w:rsidR="29FC4431" w:rsidRPr="06CC28D6">
        <w:rPr>
          <w:rFonts w:eastAsia="Calibri"/>
          <w:color w:val="000000" w:themeColor="text1"/>
        </w:rPr>
        <w:t xml:space="preserve">. </w:t>
      </w:r>
    </w:p>
    <w:p w14:paraId="3C209DB0" w14:textId="2BD2BE1A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5FF9F835" w14:textId="0E500210" w:rsidR="00A34DB3" w:rsidRPr="00A34DB3" w:rsidRDefault="7F45472D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29DED069">
        <w:rPr>
          <w:rFonts w:eastAsia="Calibri"/>
          <w:b/>
          <w:bCs/>
          <w:color w:val="000000" w:themeColor="text1"/>
        </w:rPr>
        <w:t>Issuing Keys</w:t>
      </w:r>
    </w:p>
    <w:p w14:paraId="401D5324" w14:textId="3F35DBF7" w:rsidR="00A34DB3" w:rsidRPr="00A34DB3" w:rsidRDefault="436CB1C4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623ADDDA">
        <w:rPr>
          <w:rFonts w:eastAsia="Calibri"/>
          <w:color w:val="000000" w:themeColor="text1"/>
        </w:rPr>
        <w:t xml:space="preserve">Departments </w:t>
      </w:r>
      <w:r w:rsidR="4AF598EC" w:rsidRPr="623ADDDA">
        <w:rPr>
          <w:rFonts w:eastAsia="Calibri"/>
          <w:color w:val="000000" w:themeColor="text1"/>
        </w:rPr>
        <w:t xml:space="preserve">should </w:t>
      </w:r>
      <w:r w:rsidR="740FBB3B" w:rsidRPr="623ADDDA">
        <w:rPr>
          <w:rFonts w:eastAsia="Calibri"/>
          <w:color w:val="000000" w:themeColor="text1"/>
        </w:rPr>
        <w:t xml:space="preserve">coordinate building </w:t>
      </w:r>
      <w:r w:rsidRPr="623ADDDA">
        <w:rPr>
          <w:rFonts w:eastAsia="Calibri"/>
          <w:color w:val="000000" w:themeColor="text1"/>
        </w:rPr>
        <w:t>access for their personnel</w:t>
      </w:r>
      <w:r w:rsidR="0ACAD7FD" w:rsidRPr="623ADDDA">
        <w:rPr>
          <w:rFonts w:eastAsia="Calibri"/>
          <w:color w:val="000000" w:themeColor="text1"/>
        </w:rPr>
        <w:t xml:space="preserve"> and may request</w:t>
      </w:r>
      <w:r w:rsidR="6D2BF47A" w:rsidRPr="623ADDDA">
        <w:rPr>
          <w:rFonts w:eastAsia="Calibri"/>
          <w:color w:val="000000" w:themeColor="text1"/>
        </w:rPr>
        <w:t xml:space="preserve"> </w:t>
      </w:r>
      <w:r w:rsidR="0BDD16E0" w:rsidRPr="623ADDDA">
        <w:rPr>
          <w:rFonts w:eastAsia="Calibri"/>
          <w:color w:val="000000" w:themeColor="text1"/>
        </w:rPr>
        <w:t xml:space="preserve">new keys as needed </w:t>
      </w:r>
      <w:r w:rsidR="6C6F119C" w:rsidRPr="623ADDDA">
        <w:rPr>
          <w:rFonts w:eastAsia="Calibri"/>
          <w:color w:val="000000" w:themeColor="text1"/>
        </w:rPr>
        <w:t>from HS Building Management</w:t>
      </w:r>
      <w:r w:rsidRPr="623ADDDA">
        <w:rPr>
          <w:rFonts w:eastAsia="Calibri"/>
          <w:color w:val="000000" w:themeColor="text1"/>
        </w:rPr>
        <w:t>.</w:t>
      </w:r>
      <w:r w:rsidR="1659C1A1" w:rsidRPr="623ADDDA">
        <w:rPr>
          <w:rFonts w:eastAsia="Calibri"/>
          <w:color w:val="000000" w:themeColor="text1"/>
        </w:rPr>
        <w:t xml:space="preserve"> </w:t>
      </w:r>
      <w:r w:rsidR="551BEBE1" w:rsidRPr="623ADDDA">
        <w:rPr>
          <w:rFonts w:eastAsia="Calibri"/>
          <w:color w:val="000000" w:themeColor="text1"/>
        </w:rPr>
        <w:t xml:space="preserve">Each department </w:t>
      </w:r>
      <w:r w:rsidR="501ED3A5" w:rsidRPr="623ADDDA">
        <w:rPr>
          <w:rFonts w:eastAsia="Calibri"/>
          <w:color w:val="000000" w:themeColor="text1"/>
        </w:rPr>
        <w:t xml:space="preserve">should </w:t>
      </w:r>
      <w:r w:rsidR="551BEBE1" w:rsidRPr="623ADDDA">
        <w:rPr>
          <w:rFonts w:eastAsia="Calibri"/>
          <w:color w:val="000000" w:themeColor="text1"/>
        </w:rPr>
        <w:t xml:space="preserve">have a process in place for issuing and collecting keys as department personnel change. </w:t>
      </w:r>
    </w:p>
    <w:p w14:paraId="5EA67759" w14:textId="076E9C78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CA8549F" w14:textId="4D024B77" w:rsidR="00A34DB3" w:rsidRPr="00A34DB3" w:rsidRDefault="58DD3280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29DED069">
        <w:rPr>
          <w:rFonts w:eastAsia="Calibri"/>
          <w:color w:val="000000" w:themeColor="text1"/>
        </w:rPr>
        <w:t xml:space="preserve">Departments </w:t>
      </w:r>
      <w:r w:rsidR="2129767A" w:rsidRPr="29DED069">
        <w:rPr>
          <w:rFonts w:eastAsia="Calibri"/>
          <w:color w:val="000000" w:themeColor="text1"/>
        </w:rPr>
        <w:t xml:space="preserve">must </w:t>
      </w:r>
      <w:r w:rsidR="2801B5C8" w:rsidRPr="29DED069">
        <w:rPr>
          <w:rFonts w:eastAsia="Calibri"/>
          <w:color w:val="000000" w:themeColor="text1"/>
        </w:rPr>
        <w:t>maintain records of which keys are assigned to individuals</w:t>
      </w:r>
      <w:r w:rsidR="5951CA70" w:rsidRPr="29DED069">
        <w:rPr>
          <w:rFonts w:eastAsia="Calibri"/>
          <w:color w:val="000000" w:themeColor="text1"/>
        </w:rPr>
        <w:t xml:space="preserve"> in the department</w:t>
      </w:r>
      <w:r w:rsidR="2801B5C8" w:rsidRPr="29DED069">
        <w:rPr>
          <w:rFonts w:eastAsia="Calibri"/>
          <w:color w:val="000000" w:themeColor="text1"/>
        </w:rPr>
        <w:t>.</w:t>
      </w:r>
      <w:r w:rsidR="50F2032C" w:rsidRPr="29DED069">
        <w:rPr>
          <w:rFonts w:eastAsia="Calibri"/>
          <w:color w:val="000000" w:themeColor="text1"/>
        </w:rPr>
        <w:t xml:space="preserve"> Departments may have a stock of keys that they issue from. </w:t>
      </w:r>
      <w:r w:rsidR="14BA8745" w:rsidRPr="29DED069">
        <w:rPr>
          <w:rFonts w:eastAsia="Calibri"/>
          <w:color w:val="000000" w:themeColor="text1"/>
        </w:rPr>
        <w:t>Any stock keys which are not issued to personnel should be kept in a secure location.</w:t>
      </w:r>
      <w:r w:rsidR="7F821407" w:rsidRPr="29DED069">
        <w:rPr>
          <w:rFonts w:eastAsia="Calibri"/>
          <w:color w:val="000000" w:themeColor="text1"/>
        </w:rPr>
        <w:t xml:space="preserve"> If a master key is reassigned, notify HS Building Management</w:t>
      </w:r>
      <w:r w:rsidR="2801B5C8" w:rsidRPr="29DED069">
        <w:rPr>
          <w:rFonts w:eastAsia="Calibri"/>
          <w:color w:val="000000" w:themeColor="text1"/>
        </w:rPr>
        <w:t xml:space="preserve"> </w:t>
      </w:r>
      <w:r w:rsidR="05DA2FB4" w:rsidRPr="29DED069">
        <w:rPr>
          <w:rFonts w:eastAsia="Calibri"/>
          <w:color w:val="000000" w:themeColor="text1"/>
        </w:rPr>
        <w:t xml:space="preserve">of the new assignment. </w:t>
      </w:r>
      <w:r w:rsidR="2801B5C8" w:rsidRPr="29DED069">
        <w:rPr>
          <w:rFonts w:eastAsia="Calibri"/>
          <w:color w:val="000000" w:themeColor="text1"/>
        </w:rPr>
        <w:t>Departments do not need to n</w:t>
      </w:r>
      <w:r w:rsidR="6579F638" w:rsidRPr="29DED069">
        <w:rPr>
          <w:rFonts w:eastAsia="Calibri"/>
          <w:color w:val="000000" w:themeColor="text1"/>
        </w:rPr>
        <w:t>otify HS Building Management if a change key is reassigned within a department.</w:t>
      </w:r>
      <w:r w:rsidRPr="29DED069">
        <w:rPr>
          <w:rFonts w:eastAsia="Calibri"/>
          <w:color w:val="000000" w:themeColor="text1"/>
        </w:rPr>
        <w:t xml:space="preserve"> </w:t>
      </w:r>
    </w:p>
    <w:p w14:paraId="08E3A8EB" w14:textId="3913D901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9471637" w14:textId="2CCA89B4" w:rsidR="00A34DB3" w:rsidRPr="00A34DB3" w:rsidRDefault="4D66ABF1" w:rsidP="29DED069">
      <w:pPr>
        <w:pStyle w:val="ListParagraph"/>
        <w:spacing w:after="0" w:line="240" w:lineRule="auto"/>
        <w:rPr>
          <w:rFonts w:eastAsia="Calibri"/>
          <w:b/>
          <w:bCs/>
          <w:color w:val="000000" w:themeColor="text1"/>
        </w:rPr>
      </w:pPr>
      <w:r w:rsidRPr="7B574003">
        <w:rPr>
          <w:rFonts w:eastAsia="Calibri"/>
          <w:b/>
          <w:bCs/>
          <w:color w:val="000000" w:themeColor="text1"/>
        </w:rPr>
        <w:t>Tracking Keys</w:t>
      </w:r>
    </w:p>
    <w:p w14:paraId="2D347A1F" w14:textId="2349813E" w:rsidR="00A34DB3" w:rsidRPr="00A34DB3" w:rsidRDefault="19F93DF5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CC28D6">
        <w:rPr>
          <w:rFonts w:eastAsia="Calibri"/>
          <w:color w:val="000000" w:themeColor="text1"/>
        </w:rPr>
        <w:t xml:space="preserve">Departments are responsible for tracking all keys in their possession. This includes keys which are issued to </w:t>
      </w:r>
      <w:r w:rsidR="3FA57FB0" w:rsidRPr="06CC28D6">
        <w:rPr>
          <w:rFonts w:eastAsia="Calibri"/>
          <w:color w:val="000000" w:themeColor="text1"/>
        </w:rPr>
        <w:t xml:space="preserve">department </w:t>
      </w:r>
      <w:r w:rsidRPr="06CC28D6">
        <w:rPr>
          <w:rFonts w:eastAsia="Calibri"/>
          <w:color w:val="000000" w:themeColor="text1"/>
        </w:rPr>
        <w:t xml:space="preserve">personnel, keys </w:t>
      </w:r>
      <w:r w:rsidR="5601A9A4" w:rsidRPr="06CC28D6">
        <w:rPr>
          <w:rFonts w:eastAsia="Calibri"/>
          <w:color w:val="000000" w:themeColor="text1"/>
        </w:rPr>
        <w:t>kept in stock</w:t>
      </w:r>
      <w:r w:rsidRPr="06CC28D6">
        <w:rPr>
          <w:rFonts w:eastAsia="Calibri"/>
          <w:color w:val="000000" w:themeColor="text1"/>
        </w:rPr>
        <w:t xml:space="preserve">, and keys which </w:t>
      </w:r>
      <w:r w:rsidR="520A7AC9" w:rsidRPr="06CC28D6">
        <w:rPr>
          <w:rFonts w:eastAsia="Calibri"/>
          <w:color w:val="000000" w:themeColor="text1"/>
        </w:rPr>
        <w:t xml:space="preserve">may </w:t>
      </w:r>
      <w:r w:rsidRPr="06CC28D6">
        <w:rPr>
          <w:rFonts w:eastAsia="Calibri"/>
          <w:color w:val="000000" w:themeColor="text1"/>
        </w:rPr>
        <w:t xml:space="preserve">have been lost. </w:t>
      </w:r>
      <w:r w:rsidR="0A3504EA" w:rsidRPr="06CC28D6">
        <w:rPr>
          <w:rFonts w:eastAsia="Calibri"/>
          <w:color w:val="000000" w:themeColor="text1"/>
        </w:rPr>
        <w:t xml:space="preserve">Departments should also </w:t>
      </w:r>
      <w:r w:rsidR="34C5EFAF" w:rsidRPr="06CC28D6">
        <w:rPr>
          <w:rFonts w:eastAsia="Calibri"/>
          <w:color w:val="000000" w:themeColor="text1"/>
        </w:rPr>
        <w:t xml:space="preserve">keep </w:t>
      </w:r>
      <w:r w:rsidR="0A3504EA" w:rsidRPr="06CC28D6">
        <w:rPr>
          <w:rFonts w:eastAsia="Calibri"/>
          <w:color w:val="000000" w:themeColor="text1"/>
        </w:rPr>
        <w:t xml:space="preserve">records </w:t>
      </w:r>
      <w:r w:rsidR="0AD34EAF" w:rsidRPr="06CC28D6">
        <w:rPr>
          <w:rFonts w:eastAsia="Calibri"/>
          <w:color w:val="000000" w:themeColor="text1"/>
        </w:rPr>
        <w:t>of</w:t>
      </w:r>
      <w:r w:rsidR="0A3504EA" w:rsidRPr="06CC28D6">
        <w:rPr>
          <w:rFonts w:eastAsia="Calibri"/>
          <w:color w:val="000000" w:themeColor="text1"/>
        </w:rPr>
        <w:t xml:space="preserve"> which keys </w:t>
      </w:r>
      <w:r w:rsidR="45F8B169" w:rsidRPr="06CC28D6">
        <w:rPr>
          <w:rFonts w:eastAsia="Calibri"/>
          <w:color w:val="000000" w:themeColor="text1"/>
        </w:rPr>
        <w:t xml:space="preserve">correspond to </w:t>
      </w:r>
      <w:r w:rsidR="0A3504EA" w:rsidRPr="06CC28D6">
        <w:rPr>
          <w:rFonts w:eastAsia="Calibri"/>
          <w:color w:val="000000" w:themeColor="text1"/>
        </w:rPr>
        <w:t>which rooms.</w:t>
      </w:r>
      <w:r w:rsidR="26DED19A" w:rsidRPr="06CC28D6">
        <w:rPr>
          <w:rFonts w:eastAsia="Calibri"/>
          <w:color w:val="000000" w:themeColor="text1"/>
        </w:rPr>
        <w:t xml:space="preserve"> HS Building Management does not track key assignments on behalf of departments.</w:t>
      </w:r>
    </w:p>
    <w:p w14:paraId="52685FEA" w14:textId="245053D7" w:rsidR="00A34DB3" w:rsidRPr="00A34DB3" w:rsidRDefault="00A34DB3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7F138BA" w14:textId="6A12D6D4" w:rsidR="00A34DB3" w:rsidRPr="00A34DB3" w:rsidRDefault="0A3504EA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CC28D6">
        <w:rPr>
          <w:rFonts w:eastAsia="Calibri"/>
          <w:color w:val="000000" w:themeColor="text1"/>
        </w:rPr>
        <w:t xml:space="preserve">HS Building Management </w:t>
      </w:r>
      <w:r w:rsidR="04D623B9" w:rsidRPr="06CC28D6">
        <w:rPr>
          <w:rFonts w:eastAsia="Calibri"/>
          <w:color w:val="000000" w:themeColor="text1"/>
        </w:rPr>
        <w:t xml:space="preserve">keeps records </w:t>
      </w:r>
      <w:r w:rsidR="51910966" w:rsidRPr="06CC28D6">
        <w:rPr>
          <w:rFonts w:eastAsia="Calibri"/>
          <w:color w:val="000000" w:themeColor="text1"/>
        </w:rPr>
        <w:t xml:space="preserve">of </w:t>
      </w:r>
      <w:r w:rsidR="327DA6A5" w:rsidRPr="06CC28D6">
        <w:rPr>
          <w:rFonts w:eastAsia="Calibri"/>
          <w:color w:val="000000" w:themeColor="text1"/>
        </w:rPr>
        <w:t xml:space="preserve">all </w:t>
      </w:r>
      <w:r w:rsidR="6188625A" w:rsidRPr="06CC28D6">
        <w:rPr>
          <w:rFonts w:eastAsia="Calibri"/>
          <w:color w:val="000000" w:themeColor="text1"/>
        </w:rPr>
        <w:t xml:space="preserve">new </w:t>
      </w:r>
      <w:r w:rsidR="327DA6A5" w:rsidRPr="06CC28D6">
        <w:rPr>
          <w:rFonts w:eastAsia="Calibri"/>
          <w:color w:val="000000" w:themeColor="text1"/>
        </w:rPr>
        <w:t>key orders</w:t>
      </w:r>
      <w:r w:rsidR="0EA515FA" w:rsidRPr="06CC28D6">
        <w:rPr>
          <w:rFonts w:eastAsia="Calibri"/>
          <w:color w:val="000000" w:themeColor="text1"/>
        </w:rPr>
        <w:t xml:space="preserve">. </w:t>
      </w:r>
      <w:r w:rsidR="55C0A42A" w:rsidRPr="06CC28D6">
        <w:rPr>
          <w:rFonts w:eastAsia="Calibri"/>
          <w:color w:val="000000" w:themeColor="text1"/>
        </w:rPr>
        <w:t>Records of key</w:t>
      </w:r>
      <w:r w:rsidR="467EB2C7" w:rsidRPr="06CC28D6">
        <w:rPr>
          <w:rFonts w:eastAsia="Calibri"/>
          <w:color w:val="000000" w:themeColor="text1"/>
        </w:rPr>
        <w:t xml:space="preserve"> orders</w:t>
      </w:r>
      <w:r w:rsidR="55C0A42A" w:rsidRPr="06CC28D6">
        <w:rPr>
          <w:rFonts w:eastAsia="Calibri"/>
          <w:color w:val="000000" w:themeColor="text1"/>
        </w:rPr>
        <w:t xml:space="preserve"> include</w:t>
      </w:r>
      <w:r w:rsidR="00A772AB" w:rsidRPr="06CC28D6">
        <w:rPr>
          <w:rFonts w:eastAsia="Calibri"/>
          <w:color w:val="000000" w:themeColor="text1"/>
        </w:rPr>
        <w:t xml:space="preserve"> sub numbers</w:t>
      </w:r>
      <w:r w:rsidR="001941F0" w:rsidRPr="06CC28D6">
        <w:rPr>
          <w:rFonts w:eastAsia="Calibri"/>
          <w:color w:val="000000" w:themeColor="text1"/>
        </w:rPr>
        <w:t xml:space="preserve"> of requested keys,</w:t>
      </w:r>
      <w:r w:rsidR="0EA515FA" w:rsidRPr="06CC28D6">
        <w:rPr>
          <w:rFonts w:eastAsia="Calibri"/>
          <w:color w:val="000000" w:themeColor="text1"/>
        </w:rPr>
        <w:t xml:space="preserve"> who </w:t>
      </w:r>
      <w:r w:rsidR="0211A23B" w:rsidRPr="06CC28D6">
        <w:rPr>
          <w:rFonts w:eastAsia="Calibri"/>
          <w:color w:val="000000" w:themeColor="text1"/>
        </w:rPr>
        <w:t>made the request</w:t>
      </w:r>
      <w:r w:rsidR="0EA515FA" w:rsidRPr="06CC28D6">
        <w:rPr>
          <w:rFonts w:eastAsia="Calibri"/>
          <w:color w:val="000000" w:themeColor="text1"/>
        </w:rPr>
        <w:t>, and the</w:t>
      </w:r>
      <w:r w:rsidR="31701CC1" w:rsidRPr="06CC28D6">
        <w:rPr>
          <w:rFonts w:eastAsia="Calibri"/>
          <w:color w:val="000000" w:themeColor="text1"/>
        </w:rPr>
        <w:t xml:space="preserve"> date they were requested.</w:t>
      </w:r>
      <w:r w:rsidR="460DF078" w:rsidRPr="06CC28D6">
        <w:rPr>
          <w:rFonts w:eastAsia="Calibri"/>
          <w:color w:val="000000" w:themeColor="text1"/>
        </w:rPr>
        <w:t xml:space="preserve"> </w:t>
      </w:r>
      <w:r w:rsidR="66E6E6E3" w:rsidRPr="06CC28D6">
        <w:rPr>
          <w:rFonts w:eastAsia="Calibri"/>
          <w:color w:val="000000" w:themeColor="text1"/>
        </w:rPr>
        <w:t xml:space="preserve">Departments may request a copy of HS Building Management </w:t>
      </w:r>
      <w:r w:rsidR="4E232048" w:rsidRPr="06CC28D6">
        <w:rPr>
          <w:rFonts w:eastAsia="Calibri"/>
          <w:color w:val="000000" w:themeColor="text1"/>
        </w:rPr>
        <w:t xml:space="preserve">key order </w:t>
      </w:r>
      <w:r w:rsidR="66E6E6E3" w:rsidRPr="06CC28D6">
        <w:rPr>
          <w:rFonts w:eastAsia="Calibri"/>
          <w:color w:val="000000" w:themeColor="text1"/>
        </w:rPr>
        <w:t xml:space="preserve">records to compare with their </w:t>
      </w:r>
      <w:r w:rsidR="6480F30D" w:rsidRPr="06CC28D6">
        <w:rPr>
          <w:rFonts w:eastAsia="Calibri"/>
          <w:color w:val="000000" w:themeColor="text1"/>
        </w:rPr>
        <w:t xml:space="preserve">key tracking </w:t>
      </w:r>
      <w:r w:rsidR="66E6E6E3" w:rsidRPr="06CC28D6">
        <w:rPr>
          <w:rFonts w:eastAsia="Calibri"/>
          <w:color w:val="000000" w:themeColor="text1"/>
        </w:rPr>
        <w:t>records.</w:t>
      </w:r>
    </w:p>
    <w:p w14:paraId="62A283DA" w14:textId="5B7ED2E6" w:rsidR="7CB15433" w:rsidRDefault="7CB15433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2C318C4D" w14:textId="6C60DEFF" w:rsidR="531641C7" w:rsidRDefault="531641C7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t xml:space="preserve">HS Building Management may request </w:t>
      </w:r>
      <w:r w:rsidR="70129D65" w:rsidRPr="7B574003">
        <w:rPr>
          <w:rFonts w:eastAsia="Calibri"/>
          <w:color w:val="000000" w:themeColor="text1"/>
        </w:rPr>
        <w:t>a department's</w:t>
      </w:r>
      <w:r w:rsidRPr="7B574003">
        <w:rPr>
          <w:rFonts w:eastAsia="Calibri"/>
          <w:color w:val="000000" w:themeColor="text1"/>
        </w:rPr>
        <w:t xml:space="preserve"> key tracking records for verification</w:t>
      </w:r>
      <w:r w:rsidR="73A683DE" w:rsidRPr="7B574003">
        <w:rPr>
          <w:rFonts w:eastAsia="Calibri"/>
          <w:color w:val="000000" w:themeColor="text1"/>
        </w:rPr>
        <w:t>.</w:t>
      </w:r>
      <w:r w:rsidR="240A53B6" w:rsidRPr="7B574003">
        <w:rPr>
          <w:rFonts w:eastAsia="Calibri"/>
          <w:color w:val="000000" w:themeColor="text1"/>
        </w:rPr>
        <w:t xml:space="preserve"> HS Building Management may deny new key requests or key checkouts if departments fail to provide requested key tracking information.</w:t>
      </w:r>
    </w:p>
    <w:p w14:paraId="3A32A586" w14:textId="55F8D8F2" w:rsidR="7B574003" w:rsidRDefault="7B574003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E56F5D4" w14:textId="058AA994" w:rsidR="402BA6F6" w:rsidRDefault="402BA6F6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t>Obsolete keys</w:t>
      </w:r>
      <w:r w:rsidR="7F3FD200" w:rsidRPr="7B574003">
        <w:rPr>
          <w:rFonts w:eastAsia="Calibri"/>
          <w:color w:val="000000" w:themeColor="text1"/>
        </w:rPr>
        <w:t xml:space="preserve">, </w:t>
      </w:r>
      <w:r w:rsidRPr="7B574003">
        <w:rPr>
          <w:rFonts w:eastAsia="Calibri"/>
          <w:color w:val="000000" w:themeColor="text1"/>
        </w:rPr>
        <w:t>unidentified keys</w:t>
      </w:r>
      <w:r w:rsidR="13C2A26A" w:rsidRPr="7B574003">
        <w:rPr>
          <w:rFonts w:eastAsia="Calibri"/>
          <w:color w:val="000000" w:themeColor="text1"/>
        </w:rPr>
        <w:t xml:space="preserve">, or keys that are no longer needed </w:t>
      </w:r>
      <w:r w:rsidRPr="7B574003">
        <w:rPr>
          <w:rFonts w:eastAsia="Calibri"/>
          <w:color w:val="000000" w:themeColor="text1"/>
        </w:rPr>
        <w:t xml:space="preserve">can be brought to HS Building Management. We </w:t>
      </w:r>
      <w:r w:rsidR="52D27BD9" w:rsidRPr="7B574003">
        <w:rPr>
          <w:rFonts w:eastAsia="Calibri"/>
          <w:color w:val="000000" w:themeColor="text1"/>
        </w:rPr>
        <w:t>can assist with key identification. Keys that are obsolete or no longer needed will be broken and returned to the UW Lock Shop for recycling.</w:t>
      </w:r>
    </w:p>
    <w:p w14:paraId="6B47D8F0" w14:textId="79894BBC" w:rsidR="7CB15433" w:rsidRDefault="7CB15433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C22AB88" w14:textId="6B90E1DD" w:rsidR="73A683DE" w:rsidRDefault="73A683DE" w:rsidP="7CB15433">
      <w:pPr>
        <w:pStyle w:val="ListParagraph"/>
        <w:spacing w:after="0" w:line="240" w:lineRule="auto"/>
        <w:rPr>
          <w:rFonts w:eastAsia="Calibri"/>
          <w:b/>
          <w:bCs/>
          <w:color w:val="000000" w:themeColor="text1"/>
        </w:rPr>
      </w:pPr>
      <w:r w:rsidRPr="7CB15433">
        <w:rPr>
          <w:rFonts w:eastAsia="Calibri"/>
          <w:b/>
          <w:bCs/>
          <w:color w:val="000000" w:themeColor="text1"/>
        </w:rPr>
        <w:t>Master Keys and Key Audits</w:t>
      </w:r>
    </w:p>
    <w:p w14:paraId="15C1256F" w14:textId="36030C1F" w:rsidR="3BC5C650" w:rsidRDefault="3BC5C650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CB15433">
        <w:rPr>
          <w:rFonts w:eastAsia="Calibri"/>
          <w:color w:val="000000" w:themeColor="text1"/>
        </w:rPr>
        <w:t>Each department is allowed a limited number of master keys to assign to essential personnel.</w:t>
      </w:r>
      <w:r w:rsidR="2DDD9820" w:rsidRPr="7CB15433">
        <w:rPr>
          <w:rFonts w:eastAsia="Calibri"/>
          <w:color w:val="000000" w:themeColor="text1"/>
        </w:rPr>
        <w:t xml:space="preserve"> Master keys may be assigned to a specific person or kept in a secure place within the depa</w:t>
      </w:r>
      <w:r w:rsidR="4060CED0" w:rsidRPr="7CB15433">
        <w:rPr>
          <w:rFonts w:eastAsia="Calibri"/>
          <w:color w:val="000000" w:themeColor="text1"/>
        </w:rPr>
        <w:t>rtment.</w:t>
      </w:r>
      <w:r w:rsidRPr="7CB15433">
        <w:rPr>
          <w:rFonts w:eastAsia="Calibri"/>
          <w:color w:val="000000" w:themeColor="text1"/>
        </w:rPr>
        <w:t xml:space="preserve"> Currently, departments are allowed </w:t>
      </w:r>
      <w:r w:rsidR="28A92D82" w:rsidRPr="7CB15433">
        <w:rPr>
          <w:rFonts w:eastAsia="Calibri"/>
          <w:color w:val="000000" w:themeColor="text1"/>
        </w:rPr>
        <w:t xml:space="preserve">up to </w:t>
      </w:r>
      <w:r w:rsidR="00D71C51">
        <w:rPr>
          <w:rFonts w:eastAsia="Calibri"/>
          <w:color w:val="000000" w:themeColor="text1"/>
        </w:rPr>
        <w:t>four</w:t>
      </w:r>
      <w:r w:rsidR="28A92D82" w:rsidRPr="7CB15433">
        <w:rPr>
          <w:rFonts w:eastAsia="Calibri"/>
          <w:color w:val="000000" w:themeColor="text1"/>
        </w:rPr>
        <w:t xml:space="preserve"> master keys for their use. Exceptions to the limit may be considered on a case-by-case basis. </w:t>
      </w:r>
    </w:p>
    <w:p w14:paraId="3956BF22" w14:textId="530B40E0" w:rsidR="7CB15433" w:rsidRDefault="7CB15433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07A6E4FA" w14:textId="539E5E26" w:rsidR="459A03A4" w:rsidRDefault="459A03A4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t xml:space="preserve">HS Building Management </w:t>
      </w:r>
      <w:r w:rsidR="48EA27C6" w:rsidRPr="7B574003">
        <w:rPr>
          <w:rFonts w:eastAsia="Calibri"/>
          <w:color w:val="000000" w:themeColor="text1"/>
        </w:rPr>
        <w:t xml:space="preserve">keeps records </w:t>
      </w:r>
      <w:r w:rsidR="5A9684CA" w:rsidRPr="7B574003">
        <w:rPr>
          <w:rFonts w:eastAsia="Calibri"/>
          <w:color w:val="000000" w:themeColor="text1"/>
        </w:rPr>
        <w:t>of master key assignment</w:t>
      </w:r>
      <w:r w:rsidRPr="7B574003">
        <w:rPr>
          <w:rFonts w:eastAsia="Calibri"/>
          <w:color w:val="000000" w:themeColor="text1"/>
        </w:rPr>
        <w:t xml:space="preserve">s. </w:t>
      </w:r>
      <w:r w:rsidR="001EC8E1" w:rsidRPr="7B574003">
        <w:rPr>
          <w:rFonts w:eastAsia="Calibri"/>
          <w:color w:val="000000" w:themeColor="text1"/>
        </w:rPr>
        <w:t xml:space="preserve">Departments are still responsible for </w:t>
      </w:r>
      <w:r w:rsidR="0428672F" w:rsidRPr="7B574003">
        <w:rPr>
          <w:rFonts w:eastAsia="Calibri"/>
          <w:color w:val="000000" w:themeColor="text1"/>
        </w:rPr>
        <w:t xml:space="preserve">independently </w:t>
      </w:r>
      <w:r w:rsidR="001EC8E1" w:rsidRPr="7B574003">
        <w:rPr>
          <w:rFonts w:eastAsia="Calibri"/>
          <w:color w:val="000000" w:themeColor="text1"/>
        </w:rPr>
        <w:t xml:space="preserve">tracking the assignment of their master keys. </w:t>
      </w:r>
    </w:p>
    <w:p w14:paraId="41D9CABD" w14:textId="27DAC2D5" w:rsidR="459A03A4" w:rsidRDefault="459A03A4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00B2ECAE" w14:textId="6970C639" w:rsidR="459A03A4" w:rsidRDefault="2A0E274A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lastRenderedPageBreak/>
        <w:t xml:space="preserve">Additional master keys may be requested through HS Building Management. </w:t>
      </w:r>
      <w:r w:rsidR="447F6BEE" w:rsidRPr="7B574003">
        <w:rPr>
          <w:rFonts w:eastAsia="Calibri"/>
          <w:color w:val="000000" w:themeColor="text1"/>
        </w:rPr>
        <w:t>To request an additional master key, y</w:t>
      </w:r>
      <w:r w:rsidRPr="7B574003">
        <w:rPr>
          <w:rFonts w:eastAsia="Calibri"/>
          <w:color w:val="000000" w:themeColor="text1"/>
        </w:rPr>
        <w:t xml:space="preserve">ou must provide </w:t>
      </w:r>
      <w:r w:rsidR="7CE8C4AA" w:rsidRPr="7B574003">
        <w:rPr>
          <w:rFonts w:eastAsia="Calibri"/>
          <w:color w:val="000000" w:themeColor="text1"/>
        </w:rPr>
        <w:t>reasoning for the request</w:t>
      </w:r>
      <w:r w:rsidR="6E5C35AC" w:rsidRPr="7B574003">
        <w:rPr>
          <w:rFonts w:eastAsia="Calibri"/>
          <w:color w:val="000000" w:themeColor="text1"/>
        </w:rPr>
        <w:t xml:space="preserve"> a</w:t>
      </w:r>
      <w:r w:rsidR="73011BDF" w:rsidRPr="7B574003">
        <w:rPr>
          <w:rFonts w:eastAsia="Calibri"/>
          <w:color w:val="000000" w:themeColor="text1"/>
        </w:rPr>
        <w:t>nd</w:t>
      </w:r>
      <w:r w:rsidR="6E5C35AC" w:rsidRPr="7B574003">
        <w:rPr>
          <w:rFonts w:eastAsia="Calibri"/>
          <w:color w:val="000000" w:themeColor="text1"/>
        </w:rPr>
        <w:t xml:space="preserve"> contact information for who the key will be assigned to</w:t>
      </w:r>
      <w:r w:rsidR="760FBBE9" w:rsidRPr="7B574003">
        <w:rPr>
          <w:rFonts w:eastAsia="Calibri"/>
          <w:color w:val="000000" w:themeColor="text1"/>
        </w:rPr>
        <w:t>.</w:t>
      </w:r>
      <w:r w:rsidR="28A92D82" w:rsidRPr="7B574003">
        <w:rPr>
          <w:rFonts w:eastAsia="Calibri"/>
          <w:color w:val="000000" w:themeColor="text1"/>
        </w:rPr>
        <w:t xml:space="preserve"> </w:t>
      </w:r>
      <w:r w:rsidR="0B3C0FB0" w:rsidRPr="7B574003">
        <w:rPr>
          <w:rFonts w:eastAsia="Calibri"/>
          <w:color w:val="000000" w:themeColor="text1"/>
        </w:rPr>
        <w:t xml:space="preserve">HS Building Management may deny a request for new master keys based on the </w:t>
      </w:r>
      <w:r w:rsidR="6983415C" w:rsidRPr="7B574003">
        <w:rPr>
          <w:rFonts w:eastAsia="Calibri"/>
          <w:color w:val="000000" w:themeColor="text1"/>
        </w:rPr>
        <w:t xml:space="preserve">amount of master keys already issued, previously lost master keys, or </w:t>
      </w:r>
      <w:r w:rsidR="3241FE85" w:rsidRPr="7B574003">
        <w:rPr>
          <w:rFonts w:eastAsia="Calibri"/>
          <w:color w:val="000000" w:themeColor="text1"/>
        </w:rPr>
        <w:t xml:space="preserve">failure to comply with any of our other written policies. </w:t>
      </w:r>
      <w:r w:rsidR="28A92D82" w:rsidRPr="7B574003">
        <w:rPr>
          <w:rFonts w:eastAsia="Calibri"/>
          <w:color w:val="000000" w:themeColor="text1"/>
        </w:rPr>
        <w:t>If an existing master key is reassigned to a new contact, notify HS Building Management.</w:t>
      </w:r>
    </w:p>
    <w:p w14:paraId="091F60EC" w14:textId="43E2D563" w:rsidR="7CB15433" w:rsidRDefault="7CB15433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23867AF1" w14:textId="3F81B0C8" w:rsidR="48FA49BF" w:rsidRDefault="48FA49BF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CB15433">
        <w:rPr>
          <w:rFonts w:eastAsia="Calibri"/>
          <w:color w:val="000000" w:themeColor="text1"/>
        </w:rPr>
        <w:t xml:space="preserve">Departments must provide information about their master keys upon request. </w:t>
      </w:r>
      <w:r w:rsidR="1F17FEA1" w:rsidRPr="7CB15433">
        <w:rPr>
          <w:rFonts w:eastAsia="Calibri"/>
          <w:color w:val="000000" w:themeColor="text1"/>
        </w:rPr>
        <w:t xml:space="preserve">HS Building Management conducts master key audits </w:t>
      </w:r>
      <w:r w:rsidR="314986A9" w:rsidRPr="7CB15433">
        <w:rPr>
          <w:rFonts w:eastAsia="Calibri"/>
          <w:color w:val="000000" w:themeColor="text1"/>
        </w:rPr>
        <w:t>biannually.</w:t>
      </w:r>
      <w:r w:rsidR="7F9E120D" w:rsidRPr="7CB15433">
        <w:rPr>
          <w:rFonts w:eastAsia="Calibri"/>
          <w:color w:val="000000" w:themeColor="text1"/>
        </w:rPr>
        <w:t xml:space="preserve"> HS Building Management will provide </w:t>
      </w:r>
      <w:r w:rsidR="3274691E" w:rsidRPr="7CB15433">
        <w:rPr>
          <w:rFonts w:eastAsia="Calibri"/>
          <w:color w:val="000000" w:themeColor="text1"/>
        </w:rPr>
        <w:t xml:space="preserve">each department with </w:t>
      </w:r>
      <w:r w:rsidR="7F9E120D" w:rsidRPr="7CB15433">
        <w:rPr>
          <w:rFonts w:eastAsia="Calibri"/>
          <w:color w:val="000000" w:themeColor="text1"/>
        </w:rPr>
        <w:t xml:space="preserve">the most recent </w:t>
      </w:r>
      <w:r w:rsidR="465515B1" w:rsidRPr="7CB15433">
        <w:rPr>
          <w:rFonts w:eastAsia="Calibri"/>
          <w:color w:val="000000" w:themeColor="text1"/>
        </w:rPr>
        <w:t xml:space="preserve">version of master key assignments </w:t>
      </w:r>
      <w:r w:rsidR="4E41427B" w:rsidRPr="7CB15433">
        <w:rPr>
          <w:rFonts w:eastAsia="Calibri"/>
          <w:color w:val="000000" w:themeColor="text1"/>
        </w:rPr>
        <w:t xml:space="preserve">from our records </w:t>
      </w:r>
      <w:r w:rsidR="7F4B3B7F" w:rsidRPr="7CB15433">
        <w:rPr>
          <w:rFonts w:eastAsia="Calibri"/>
          <w:color w:val="000000" w:themeColor="text1"/>
        </w:rPr>
        <w:t>during</w:t>
      </w:r>
      <w:r w:rsidR="465515B1" w:rsidRPr="7CB15433">
        <w:rPr>
          <w:rFonts w:eastAsia="Calibri"/>
          <w:color w:val="000000" w:themeColor="text1"/>
        </w:rPr>
        <w:t xml:space="preserve"> the audit. </w:t>
      </w:r>
      <w:r w:rsidR="0F981B7A" w:rsidRPr="7CB15433">
        <w:rPr>
          <w:rFonts w:eastAsia="Calibri"/>
          <w:color w:val="000000" w:themeColor="text1"/>
        </w:rPr>
        <w:t>HS Building Management may deny new key requests or key checkouts if a department fails to provide requested master key assignment information.</w:t>
      </w:r>
    </w:p>
    <w:p w14:paraId="60E10E7D" w14:textId="342C2E7D" w:rsidR="7CB15433" w:rsidRDefault="7CB15433" w:rsidP="7CB1543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4D0DF60A" w14:textId="42311AF8" w:rsidR="7FA6B804" w:rsidRDefault="7FA6B804" w:rsidP="7CB15433">
      <w:pPr>
        <w:pStyle w:val="ListParagraph"/>
        <w:spacing w:after="0" w:line="240" w:lineRule="auto"/>
        <w:rPr>
          <w:rFonts w:eastAsia="Calibri"/>
          <w:b/>
          <w:bCs/>
          <w:color w:val="000000" w:themeColor="text1"/>
        </w:rPr>
      </w:pPr>
      <w:r w:rsidRPr="1D5AD5B1">
        <w:rPr>
          <w:rFonts w:eastAsia="Calibri"/>
          <w:b/>
          <w:bCs/>
          <w:color w:val="000000" w:themeColor="text1"/>
        </w:rPr>
        <w:t>Key Checkouts</w:t>
      </w:r>
    </w:p>
    <w:p w14:paraId="54D56F27" w14:textId="601040E3" w:rsidR="36225593" w:rsidRDefault="36225593" w:rsidP="1D5AD5B1">
      <w:pPr>
        <w:pStyle w:val="ListParagraph"/>
        <w:spacing w:after="0" w:line="240" w:lineRule="auto"/>
      </w:pPr>
      <w:r w:rsidRPr="06CC28D6">
        <w:rPr>
          <w:rFonts w:eastAsia="Calibri"/>
          <w:color w:val="000000" w:themeColor="text1"/>
        </w:rPr>
        <w:t xml:space="preserve">Please refer to the </w:t>
      </w:r>
      <w:r w:rsidR="00140995">
        <w:rPr>
          <w:rFonts w:eastAsia="Calibri"/>
          <w:color w:val="000000" w:themeColor="text1"/>
        </w:rPr>
        <w:t>Health Sciences</w:t>
      </w:r>
      <w:r w:rsidRPr="06CC28D6">
        <w:rPr>
          <w:rFonts w:eastAsia="Calibri"/>
          <w:color w:val="000000" w:themeColor="text1"/>
        </w:rPr>
        <w:t xml:space="preserve"> Key Checkout </w:t>
      </w:r>
      <w:r w:rsidR="001D2DDE">
        <w:rPr>
          <w:rFonts w:eastAsia="Calibri"/>
          <w:color w:val="000000" w:themeColor="text1"/>
        </w:rPr>
        <w:t>p</w:t>
      </w:r>
      <w:r w:rsidRPr="06CC28D6">
        <w:rPr>
          <w:rFonts w:eastAsia="Calibri"/>
          <w:color w:val="000000" w:themeColor="text1"/>
        </w:rPr>
        <w:t>olicy for complete information on Health Sciences key checkouts.</w:t>
      </w:r>
    </w:p>
    <w:p w14:paraId="5FB286FB" w14:textId="0EB5B6E1" w:rsidR="7B574003" w:rsidRDefault="7B574003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95DE45E" w14:textId="2BB55BF4" w:rsidR="6FF9F9E4" w:rsidRDefault="6FF9F9E4" w:rsidP="7B574003">
      <w:pPr>
        <w:pStyle w:val="ListParagraph"/>
        <w:spacing w:after="0" w:line="240" w:lineRule="auto"/>
        <w:rPr>
          <w:rFonts w:eastAsia="Calibri"/>
          <w:b/>
          <w:bCs/>
          <w:color w:val="000000" w:themeColor="text1"/>
        </w:rPr>
      </w:pPr>
      <w:r w:rsidRPr="7B574003">
        <w:rPr>
          <w:rFonts w:eastAsia="Calibri"/>
          <w:b/>
          <w:bCs/>
          <w:color w:val="000000" w:themeColor="text1"/>
        </w:rPr>
        <w:t>Rekeys</w:t>
      </w:r>
    </w:p>
    <w:p w14:paraId="53432488" w14:textId="2F0E1C1C" w:rsidR="2771E632" w:rsidRDefault="2771E632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t>All rekey requests are submitted through UW Facilities and approved by HS Building Management.</w:t>
      </w:r>
    </w:p>
    <w:p w14:paraId="7C1F8BAD" w14:textId="65CBB0A7" w:rsidR="7B574003" w:rsidRDefault="7B574003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617A0307" w14:textId="742D2378" w:rsidR="4A4839C4" w:rsidRDefault="4A4839C4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06CC28D6">
        <w:rPr>
          <w:rFonts w:eastAsia="Calibri"/>
          <w:color w:val="000000" w:themeColor="text1"/>
        </w:rPr>
        <w:t xml:space="preserve">Rooms </w:t>
      </w:r>
      <w:r w:rsidR="6BC51522" w:rsidRPr="06CC28D6">
        <w:rPr>
          <w:rFonts w:eastAsia="Calibri"/>
          <w:color w:val="000000" w:themeColor="text1"/>
        </w:rPr>
        <w:t xml:space="preserve">must be rekeyed if re-assigned to a new department or if existing keys to the room are lost. </w:t>
      </w:r>
      <w:r w:rsidR="07D5E01C" w:rsidRPr="06CC28D6">
        <w:rPr>
          <w:rFonts w:eastAsia="Calibri"/>
          <w:color w:val="000000" w:themeColor="text1"/>
        </w:rPr>
        <w:t>Departments may not transfer spaces and continue to use another department’s key series. Rekeys should be completed as a part of the space transfer process.</w:t>
      </w:r>
    </w:p>
    <w:p w14:paraId="5C5217AC" w14:textId="3DEC9065" w:rsidR="7B574003" w:rsidRDefault="7B574003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27FB39AF" w14:textId="61E07966" w:rsidR="6DE6BD05" w:rsidRDefault="6DE6BD05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7B574003">
        <w:rPr>
          <w:rFonts w:eastAsia="Calibri"/>
          <w:color w:val="000000" w:themeColor="text1"/>
        </w:rPr>
        <w:t>Departments may only rekey spaces that belong to them. If a space transfer has occurred</w:t>
      </w:r>
      <w:r w:rsidR="6368A5F9" w:rsidRPr="7B574003">
        <w:rPr>
          <w:rFonts w:eastAsia="Calibri"/>
          <w:color w:val="000000" w:themeColor="text1"/>
        </w:rPr>
        <w:t>, we may require information about the transfer to authorize the rekey.</w:t>
      </w:r>
    </w:p>
    <w:p w14:paraId="1D39169C" w14:textId="11DA20C2" w:rsidR="7B574003" w:rsidRDefault="7B574003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24F29EE6" w14:textId="0B51337F" w:rsidR="1A6EEFC1" w:rsidRDefault="1A6EEFC1" w:rsidP="7B574003">
      <w:pPr>
        <w:pStyle w:val="ListParagraph"/>
        <w:spacing w:after="0" w:line="240" w:lineRule="auto"/>
        <w:rPr>
          <w:rFonts w:eastAsia="Calibri"/>
          <w:b/>
          <w:bCs/>
          <w:color w:val="000000" w:themeColor="text1"/>
        </w:rPr>
      </w:pPr>
      <w:r w:rsidRPr="7B574003">
        <w:rPr>
          <w:rFonts w:eastAsia="Calibri"/>
          <w:b/>
          <w:bCs/>
          <w:color w:val="000000" w:themeColor="text1"/>
        </w:rPr>
        <w:t>Lost Keys</w:t>
      </w:r>
    </w:p>
    <w:p w14:paraId="6C5B88D9" w14:textId="5237AD5B" w:rsidR="49CE41FE" w:rsidRDefault="49CE41FE" w:rsidP="623ADDDA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623ADDDA">
        <w:rPr>
          <w:rFonts w:eastAsia="Calibri"/>
          <w:color w:val="000000" w:themeColor="text1"/>
        </w:rPr>
        <w:t>Lost key reports must be made as soon as possible</w:t>
      </w:r>
      <w:r w:rsidR="1A6EEFC1" w:rsidRPr="623ADDDA">
        <w:rPr>
          <w:rFonts w:eastAsia="Calibri"/>
          <w:color w:val="000000" w:themeColor="text1"/>
        </w:rPr>
        <w:t xml:space="preserve"> to </w:t>
      </w:r>
      <w:r w:rsidR="66990330" w:rsidRPr="623ADDDA">
        <w:rPr>
          <w:rFonts w:eastAsia="Calibri"/>
          <w:color w:val="000000" w:themeColor="text1"/>
        </w:rPr>
        <w:t>the affected department</w:t>
      </w:r>
      <w:r w:rsidR="13912A2D" w:rsidRPr="623ADDDA">
        <w:rPr>
          <w:rFonts w:eastAsia="Calibri"/>
          <w:color w:val="000000" w:themeColor="text1"/>
        </w:rPr>
        <w:t xml:space="preserve"> </w:t>
      </w:r>
      <w:r w:rsidR="66990330" w:rsidRPr="623ADDDA">
        <w:rPr>
          <w:rFonts w:eastAsia="Calibri"/>
          <w:color w:val="000000" w:themeColor="text1"/>
        </w:rPr>
        <w:t xml:space="preserve">and HS Building Management. </w:t>
      </w:r>
      <w:r w:rsidR="37A8BA45" w:rsidRPr="623ADDDA">
        <w:rPr>
          <w:rFonts w:eastAsia="Calibri"/>
          <w:color w:val="000000" w:themeColor="text1"/>
        </w:rPr>
        <w:t xml:space="preserve">Lost keys must also be reported to the UW Police Department as a lost or stolen item. </w:t>
      </w:r>
      <w:r w:rsidR="7006FAC0" w:rsidRPr="623ADDDA">
        <w:rPr>
          <w:rFonts w:eastAsia="Calibri"/>
          <w:color w:val="000000" w:themeColor="text1"/>
        </w:rPr>
        <w:t xml:space="preserve">HS Building Management will </w:t>
      </w:r>
      <w:r w:rsidR="22D42551" w:rsidRPr="623ADDDA">
        <w:rPr>
          <w:rFonts w:eastAsia="Calibri"/>
          <w:color w:val="000000" w:themeColor="text1"/>
        </w:rPr>
        <w:t>contact the</w:t>
      </w:r>
      <w:r w:rsidR="7006FAC0" w:rsidRPr="623ADDDA">
        <w:rPr>
          <w:rFonts w:eastAsia="Calibri"/>
          <w:color w:val="000000" w:themeColor="text1"/>
        </w:rPr>
        <w:t xml:space="preserve"> affected departments following </w:t>
      </w:r>
      <w:r w:rsidR="28310C3F" w:rsidRPr="623ADDDA">
        <w:rPr>
          <w:rFonts w:eastAsia="Calibri"/>
          <w:color w:val="000000" w:themeColor="text1"/>
        </w:rPr>
        <w:t>a report of a lost key</w:t>
      </w:r>
      <w:r w:rsidR="7006FAC0" w:rsidRPr="623ADDDA">
        <w:rPr>
          <w:rFonts w:eastAsia="Calibri"/>
          <w:color w:val="000000" w:themeColor="text1"/>
        </w:rPr>
        <w:t>.</w:t>
      </w:r>
      <w:r w:rsidR="6455D78B" w:rsidRPr="623ADDDA">
        <w:rPr>
          <w:rFonts w:eastAsia="Calibri"/>
          <w:color w:val="000000" w:themeColor="text1"/>
        </w:rPr>
        <w:t xml:space="preserve"> </w:t>
      </w:r>
      <w:r w:rsidR="34ED921A" w:rsidRPr="623ADDDA">
        <w:rPr>
          <w:rFonts w:eastAsia="Calibri"/>
          <w:color w:val="000000" w:themeColor="text1"/>
        </w:rPr>
        <w:t xml:space="preserve">HS Building Management may convene a meeting between </w:t>
      </w:r>
      <w:r w:rsidR="7F3AE89A" w:rsidRPr="623ADDDA">
        <w:rPr>
          <w:rFonts w:eastAsia="Calibri"/>
          <w:color w:val="000000" w:themeColor="text1"/>
        </w:rPr>
        <w:t xml:space="preserve">campus </w:t>
      </w:r>
      <w:r w:rsidR="34ED921A" w:rsidRPr="623ADDDA">
        <w:rPr>
          <w:rFonts w:eastAsia="Calibri"/>
          <w:color w:val="000000" w:themeColor="text1"/>
        </w:rPr>
        <w:t>partners</w:t>
      </w:r>
      <w:r w:rsidR="5376C8CF" w:rsidRPr="623ADDDA">
        <w:rPr>
          <w:rFonts w:eastAsia="Calibri"/>
          <w:color w:val="000000" w:themeColor="text1"/>
        </w:rPr>
        <w:t>, such as the Lock Shop or UWPD,</w:t>
      </w:r>
      <w:r w:rsidR="34ED921A" w:rsidRPr="623ADDDA">
        <w:rPr>
          <w:rFonts w:eastAsia="Calibri"/>
          <w:color w:val="000000" w:themeColor="text1"/>
        </w:rPr>
        <w:t xml:space="preserve"> to conduct risk assessment for the lost key. </w:t>
      </w:r>
    </w:p>
    <w:p w14:paraId="50DD3FE8" w14:textId="44DFA797" w:rsidR="49CE41FE" w:rsidRDefault="49CE41FE" w:rsidP="06CC28D6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45C65BCF" w14:textId="6D57D4CB" w:rsidR="03D31AF1" w:rsidRDefault="2D9284D2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623ADDDA">
        <w:rPr>
          <w:rFonts w:eastAsia="Calibri"/>
          <w:color w:val="000000" w:themeColor="text1"/>
        </w:rPr>
        <w:t>I</w:t>
      </w:r>
      <w:r w:rsidR="6455D78B" w:rsidRPr="623ADDDA">
        <w:rPr>
          <w:rFonts w:eastAsia="Calibri"/>
          <w:color w:val="000000" w:themeColor="text1"/>
        </w:rPr>
        <w:t xml:space="preserve">t is strongly recommended that all spaces opened by </w:t>
      </w:r>
      <w:r w:rsidR="35A8C9E8" w:rsidRPr="623ADDDA">
        <w:rPr>
          <w:rFonts w:eastAsia="Calibri"/>
          <w:color w:val="000000" w:themeColor="text1"/>
        </w:rPr>
        <w:t xml:space="preserve">a </w:t>
      </w:r>
      <w:r w:rsidR="6455D78B" w:rsidRPr="623ADDDA">
        <w:rPr>
          <w:rFonts w:eastAsia="Calibri"/>
          <w:color w:val="000000" w:themeColor="text1"/>
        </w:rPr>
        <w:t>lost key are rekeyed.</w:t>
      </w:r>
      <w:r w:rsidR="11A81DB4" w:rsidRPr="623ADDDA">
        <w:rPr>
          <w:rFonts w:eastAsia="Calibri"/>
          <w:color w:val="000000" w:themeColor="text1"/>
        </w:rPr>
        <w:t xml:space="preserve"> </w:t>
      </w:r>
      <w:r w:rsidR="2DF98B93" w:rsidRPr="623ADDDA">
        <w:rPr>
          <w:rFonts w:eastAsia="Calibri"/>
          <w:color w:val="000000" w:themeColor="text1"/>
        </w:rPr>
        <w:t>Rekeys are</w:t>
      </w:r>
      <w:r w:rsidR="3F21827C" w:rsidRPr="623ADDDA">
        <w:rPr>
          <w:rFonts w:eastAsia="Calibri"/>
          <w:color w:val="000000" w:themeColor="text1"/>
        </w:rPr>
        <w:t xml:space="preserve"> done at the expense of the department which lost or owned the key.</w:t>
      </w:r>
      <w:r w:rsidR="2DF98B93" w:rsidRPr="623ADDDA">
        <w:rPr>
          <w:rFonts w:eastAsia="Calibri"/>
          <w:color w:val="000000" w:themeColor="text1"/>
        </w:rPr>
        <w:t xml:space="preserve"> </w:t>
      </w:r>
      <w:r w:rsidR="11A81DB4" w:rsidRPr="623ADDDA">
        <w:rPr>
          <w:rFonts w:eastAsia="Calibri"/>
          <w:color w:val="000000" w:themeColor="text1"/>
        </w:rPr>
        <w:t xml:space="preserve">Departments assume all </w:t>
      </w:r>
      <w:r w:rsidR="63553B23" w:rsidRPr="623ADDDA">
        <w:rPr>
          <w:rFonts w:eastAsia="Calibri"/>
          <w:color w:val="000000" w:themeColor="text1"/>
        </w:rPr>
        <w:t>risks</w:t>
      </w:r>
      <w:r w:rsidR="11A81DB4" w:rsidRPr="623ADDDA">
        <w:rPr>
          <w:rFonts w:eastAsia="Calibri"/>
          <w:color w:val="000000" w:themeColor="text1"/>
        </w:rPr>
        <w:t xml:space="preserve"> if they choose not to rekey following the loss of a </w:t>
      </w:r>
      <w:r w:rsidR="0088D0B2" w:rsidRPr="623ADDDA">
        <w:rPr>
          <w:rFonts w:eastAsia="Calibri"/>
          <w:color w:val="000000" w:themeColor="text1"/>
        </w:rPr>
        <w:t xml:space="preserve">change </w:t>
      </w:r>
      <w:r w:rsidR="11A81DB4" w:rsidRPr="623ADDDA">
        <w:rPr>
          <w:rFonts w:eastAsia="Calibri"/>
          <w:color w:val="000000" w:themeColor="text1"/>
        </w:rPr>
        <w:t>key.</w:t>
      </w:r>
      <w:r w:rsidR="5FF6F704" w:rsidRPr="623ADDDA">
        <w:rPr>
          <w:rFonts w:eastAsia="Calibri"/>
          <w:color w:val="000000" w:themeColor="text1"/>
        </w:rPr>
        <w:t xml:space="preserve"> </w:t>
      </w:r>
      <w:r w:rsidR="03D31AF1" w:rsidRPr="623ADDDA">
        <w:rPr>
          <w:rFonts w:eastAsia="Calibri"/>
          <w:color w:val="000000" w:themeColor="text1"/>
        </w:rPr>
        <w:t xml:space="preserve">If </w:t>
      </w:r>
      <w:r w:rsidR="3F3DDC68" w:rsidRPr="623ADDDA">
        <w:rPr>
          <w:rFonts w:eastAsia="Calibri"/>
          <w:color w:val="000000" w:themeColor="text1"/>
        </w:rPr>
        <w:t>the lost key is a master key,</w:t>
      </w:r>
      <w:r w:rsidR="65E5AFDE" w:rsidRPr="623ADDDA">
        <w:rPr>
          <w:rFonts w:eastAsia="Calibri"/>
          <w:color w:val="000000" w:themeColor="text1"/>
        </w:rPr>
        <w:t xml:space="preserve"> department leadership must acknowledge the security and safety risks associated with declining a rekey.</w:t>
      </w:r>
    </w:p>
    <w:p w14:paraId="67F3D0AE" w14:textId="4D3EC02C" w:rsidR="7B574003" w:rsidRDefault="7B574003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</w:p>
    <w:p w14:paraId="7073DA4D" w14:textId="4E84260C" w:rsidR="7CC1BF71" w:rsidRDefault="7CC1BF71" w:rsidP="7B574003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623ADDDA">
        <w:rPr>
          <w:rFonts w:eastAsia="Calibri"/>
          <w:color w:val="000000" w:themeColor="text1"/>
        </w:rPr>
        <w:t xml:space="preserve">If </w:t>
      </w:r>
      <w:bookmarkStart w:id="1" w:name="_Int_oTb3A64v"/>
      <w:r w:rsidRPr="623ADDDA">
        <w:rPr>
          <w:rFonts w:eastAsia="Calibri"/>
          <w:color w:val="000000" w:themeColor="text1"/>
        </w:rPr>
        <w:t>building</w:t>
      </w:r>
      <w:bookmarkEnd w:id="1"/>
      <w:r w:rsidRPr="623ADDDA">
        <w:rPr>
          <w:rFonts w:eastAsia="Calibri"/>
          <w:color w:val="000000" w:themeColor="text1"/>
        </w:rPr>
        <w:t xml:space="preserve"> keys are turned in</w:t>
      </w:r>
      <w:r w:rsidR="0A0832AB" w:rsidRPr="623ADDDA">
        <w:rPr>
          <w:rFonts w:eastAsia="Calibri"/>
          <w:color w:val="000000" w:themeColor="text1"/>
        </w:rPr>
        <w:t xml:space="preserve"> </w:t>
      </w:r>
      <w:r w:rsidRPr="623ADDDA">
        <w:rPr>
          <w:rFonts w:eastAsia="Calibri"/>
          <w:color w:val="000000" w:themeColor="text1"/>
        </w:rPr>
        <w:t xml:space="preserve">to HS Building Management’s lost and found, </w:t>
      </w:r>
      <w:r w:rsidR="3056EFBC" w:rsidRPr="623ADDDA">
        <w:rPr>
          <w:rFonts w:eastAsia="Calibri"/>
          <w:color w:val="000000" w:themeColor="text1"/>
        </w:rPr>
        <w:t xml:space="preserve">we will notify the department BAC for retrieval. </w:t>
      </w:r>
    </w:p>
    <w:p w14:paraId="5E89E53E" w14:textId="043ED670" w:rsidR="00A34DB3" w:rsidRPr="00A34DB3" w:rsidRDefault="00A34DB3" w:rsidP="623ADDDA">
      <w:pPr>
        <w:spacing w:after="0" w:line="240" w:lineRule="auto"/>
        <w:rPr>
          <w:rFonts w:eastAsia="Calibri"/>
          <w:color w:val="000000" w:themeColor="text1"/>
        </w:rPr>
      </w:pPr>
    </w:p>
    <w:p w14:paraId="6EFBE268" w14:textId="6C0DD7BF" w:rsidR="623ADDDA" w:rsidRDefault="623ADDDA" w:rsidP="623ADDDA">
      <w:pPr>
        <w:spacing w:after="0" w:line="240" w:lineRule="auto"/>
        <w:rPr>
          <w:rFonts w:eastAsia="Calibri"/>
          <w:color w:val="000000" w:themeColor="text1"/>
        </w:rPr>
      </w:pPr>
    </w:p>
    <w:p w14:paraId="1905AB37" w14:textId="77777777" w:rsidR="00A34DB3" w:rsidRPr="00A34DB3" w:rsidRDefault="21CD651D" w:rsidP="00A34DB3">
      <w:pPr>
        <w:pStyle w:val="ListParagraph"/>
        <w:numPr>
          <w:ilvl w:val="0"/>
          <w:numId w:val="2"/>
        </w:numPr>
        <w:spacing w:after="0" w:line="240" w:lineRule="auto"/>
        <w:rPr>
          <w:rFonts w:eastAsia="Calibri" w:cstheme="minorHAnsi"/>
          <w:color w:val="000000" w:themeColor="text1"/>
        </w:rPr>
      </w:pPr>
      <w:r w:rsidRPr="00A34DB3">
        <w:rPr>
          <w:rFonts w:eastAsia="Calibri" w:cstheme="minorHAnsi"/>
          <w:b/>
          <w:bCs/>
          <w:color w:val="000000" w:themeColor="text1"/>
          <w:u w:val="single"/>
        </w:rPr>
        <w:t>Revision History</w:t>
      </w:r>
    </w:p>
    <w:p w14:paraId="402D0BF5" w14:textId="5FF115EE" w:rsidR="00F153D5" w:rsidRPr="00A34DB3" w:rsidRDefault="7D245D25" w:rsidP="29DED069">
      <w:pPr>
        <w:pStyle w:val="ListParagraph"/>
        <w:spacing w:after="0" w:line="240" w:lineRule="auto"/>
        <w:rPr>
          <w:rFonts w:eastAsia="Calibri"/>
          <w:color w:val="000000" w:themeColor="text1"/>
        </w:rPr>
      </w:pPr>
      <w:r w:rsidRPr="29DED069">
        <w:rPr>
          <w:rFonts w:eastAsia="Calibri"/>
          <w:color w:val="000000" w:themeColor="text1"/>
        </w:rPr>
        <w:t>9/24/2025</w:t>
      </w:r>
    </w:p>
    <w:p w14:paraId="483F10E8" w14:textId="051365F9" w:rsidR="00F153D5" w:rsidRDefault="00F153D5"/>
    <w:sectPr w:rsidR="00F153D5" w:rsidSect="0000362B">
      <w:headerReference w:type="default" r:id="rId10"/>
      <w:footerReference w:type="default" r:id="rId11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3BC4" w14:textId="77777777" w:rsidR="00D32BBA" w:rsidRDefault="00D32BBA" w:rsidP="0000362B">
      <w:pPr>
        <w:spacing w:after="0" w:line="240" w:lineRule="auto"/>
      </w:pPr>
      <w:r>
        <w:separator/>
      </w:r>
    </w:p>
  </w:endnote>
  <w:endnote w:type="continuationSeparator" w:id="0">
    <w:p w14:paraId="5F6DE328" w14:textId="77777777" w:rsidR="00D32BBA" w:rsidRDefault="00D32BBA" w:rsidP="0000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rix II OT Book">
    <w:altName w:val="Bodoni MT Condensed"/>
    <w:charset w:val="00"/>
    <w:family w:val="auto"/>
    <w:pitch w:val="variable"/>
    <w:sig w:usb0="00000003" w:usb1="400004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36E55" w14:textId="284B7128" w:rsidR="0000362B" w:rsidRPr="00986E70" w:rsidRDefault="0000362B" w:rsidP="0000362B">
    <w:pPr>
      <w:pStyle w:val="Footer"/>
      <w:jc w:val="center"/>
      <w:rPr>
        <w:rFonts w:cstheme="minorHAnsi"/>
        <w:sz w:val="20"/>
        <w:szCs w:val="20"/>
      </w:rPr>
    </w:pPr>
    <w:r w:rsidRPr="00986E70">
      <w:rPr>
        <w:rFonts w:cstheme="minorHAnsi"/>
        <w:sz w:val="20"/>
        <w:szCs w:val="20"/>
      </w:rPr>
      <w:t>Health Sciences Services   -   1</w:t>
    </w:r>
    <w:r w:rsidR="008B487A">
      <w:rPr>
        <w:rFonts w:cstheme="minorHAnsi"/>
        <w:sz w:val="20"/>
        <w:szCs w:val="20"/>
      </w:rPr>
      <w:t>705</w:t>
    </w:r>
    <w:r w:rsidRPr="00986E70">
      <w:rPr>
        <w:rFonts w:cstheme="minorHAnsi"/>
        <w:sz w:val="20"/>
        <w:szCs w:val="20"/>
      </w:rPr>
      <w:t xml:space="preserve"> NE Pacific Street, D-30</w:t>
    </w:r>
    <w:r w:rsidR="00A34DB3">
      <w:rPr>
        <w:rFonts w:cstheme="minorHAnsi"/>
        <w:sz w:val="20"/>
        <w:szCs w:val="20"/>
      </w:rPr>
      <w:t>3</w:t>
    </w:r>
    <w:r w:rsidRPr="00986E70">
      <w:rPr>
        <w:rFonts w:cstheme="minorHAnsi"/>
        <w:sz w:val="20"/>
        <w:szCs w:val="20"/>
      </w:rPr>
      <w:t xml:space="preserve"> - Seattle, WA 98195-6355 -  </w:t>
    </w:r>
    <w:hyperlink r:id="rId1" w:history="1">
      <w:r w:rsidR="00FE1966" w:rsidRPr="00C74064">
        <w:rPr>
          <w:rStyle w:val="Hyperlink"/>
          <w:rFonts w:cstheme="minorHAnsi"/>
          <w:sz w:val="20"/>
          <w:szCs w:val="20"/>
        </w:rPr>
        <w:t>https://hss.washington.edu/</w:t>
      </w:r>
    </w:hyperlink>
    <w:r w:rsidR="00FE1966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8C74F" w14:textId="77777777" w:rsidR="00D32BBA" w:rsidRDefault="00D32BBA" w:rsidP="0000362B">
      <w:pPr>
        <w:spacing w:after="0" w:line="240" w:lineRule="auto"/>
      </w:pPr>
      <w:r>
        <w:separator/>
      </w:r>
    </w:p>
  </w:footnote>
  <w:footnote w:type="continuationSeparator" w:id="0">
    <w:p w14:paraId="1F8194E3" w14:textId="77777777" w:rsidR="00D32BBA" w:rsidRDefault="00D32BBA" w:rsidP="0000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5F6E0" w14:textId="77777777" w:rsidR="0000362B" w:rsidRPr="00F06FEF" w:rsidRDefault="0000362B" w:rsidP="0000362B">
    <w:pPr>
      <w:ind w:left="360"/>
      <w:rPr>
        <w:rFonts w:ascii="Matrix II OT Book" w:hAnsi="Matrix II OT Boo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B8D3D19" wp14:editId="40730706">
          <wp:simplePos x="0" y="0"/>
          <wp:positionH relativeFrom="margin">
            <wp:align>center</wp:align>
          </wp:positionH>
          <wp:positionV relativeFrom="topMargin">
            <wp:posOffset>390525</wp:posOffset>
          </wp:positionV>
          <wp:extent cx="6858000" cy="393065"/>
          <wp:effectExtent l="0" t="0" r="0" b="6985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393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06FEF">
      <w:rPr>
        <w:rFonts w:ascii="Matrix II OT Book" w:hAnsi="Matrix II OT Book"/>
        <w:sz w:val="32"/>
        <w:szCs w:val="32"/>
      </w:rPr>
      <w:t>Health Science</w:t>
    </w:r>
    <w:r w:rsidR="008B487A">
      <w:rPr>
        <w:rFonts w:ascii="Matrix II OT Book" w:hAnsi="Matrix II OT Book"/>
        <w:sz w:val="32"/>
        <w:szCs w:val="32"/>
      </w:rPr>
      <w:t>s</w:t>
    </w:r>
    <w:r w:rsidRPr="00F06FEF">
      <w:rPr>
        <w:rFonts w:ascii="Matrix II OT Book" w:hAnsi="Matrix II OT Book"/>
        <w:sz w:val="32"/>
        <w:szCs w:val="32"/>
      </w:rPr>
      <w:t xml:space="preserve"> Services</w:t>
    </w:r>
  </w:p>
  <w:p w14:paraId="10BC9F55" w14:textId="77777777" w:rsidR="0000362B" w:rsidRDefault="0000362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oTb3A64v" int2:invalidationBookmarkName="" int2:hashCode="uBFFRqMGuhIbKG" int2:id="mG0C248o">
      <int2:state int2:type="gram" int2:value="Rejected"/>
    </int2:bookmark>
    <int2:bookmark int2:bookmarkName="_Int_jS8yh6JK" int2:invalidationBookmarkName="" int2:hashCode="yGcUqZYaZwfSV+" int2:id="dA3imAqY">
      <int2:state int2:type="gram" int2:value="Rejected"/>
    </int2:bookmark>
    <int2:bookmark int2:bookmarkName="_Int_Ou4HQjuE" int2:invalidationBookmarkName="" int2:hashCode="UhIGPh52nr6EZ6" int2:id="7G1Xdac9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2D399"/>
    <w:multiLevelType w:val="hybridMultilevel"/>
    <w:tmpl w:val="A67089B2"/>
    <w:lvl w:ilvl="0" w:tplc="EF10E3DC">
      <w:start w:val="1"/>
      <w:numFmt w:val="upperRoman"/>
      <w:lvlText w:val="%1."/>
      <w:lvlJc w:val="left"/>
      <w:pPr>
        <w:ind w:left="1080" w:hanging="720"/>
      </w:pPr>
    </w:lvl>
    <w:lvl w:ilvl="1" w:tplc="F57AF2D8">
      <w:start w:val="1"/>
      <w:numFmt w:val="lowerLetter"/>
      <w:lvlText w:val="%2."/>
      <w:lvlJc w:val="left"/>
      <w:pPr>
        <w:ind w:left="1440" w:hanging="360"/>
      </w:pPr>
    </w:lvl>
    <w:lvl w:ilvl="2" w:tplc="0248D0EA">
      <w:start w:val="1"/>
      <w:numFmt w:val="lowerRoman"/>
      <w:lvlText w:val="%3."/>
      <w:lvlJc w:val="right"/>
      <w:pPr>
        <w:ind w:left="2160" w:hanging="180"/>
      </w:pPr>
    </w:lvl>
    <w:lvl w:ilvl="3" w:tplc="4DE4AAD0">
      <w:start w:val="1"/>
      <w:numFmt w:val="decimal"/>
      <w:lvlText w:val="%4."/>
      <w:lvlJc w:val="left"/>
      <w:pPr>
        <w:ind w:left="2880" w:hanging="360"/>
      </w:pPr>
    </w:lvl>
    <w:lvl w:ilvl="4" w:tplc="6B088D44">
      <w:start w:val="1"/>
      <w:numFmt w:val="lowerLetter"/>
      <w:lvlText w:val="%5."/>
      <w:lvlJc w:val="left"/>
      <w:pPr>
        <w:ind w:left="3600" w:hanging="360"/>
      </w:pPr>
    </w:lvl>
    <w:lvl w:ilvl="5" w:tplc="066CA50C">
      <w:start w:val="1"/>
      <w:numFmt w:val="lowerRoman"/>
      <w:lvlText w:val="%6."/>
      <w:lvlJc w:val="right"/>
      <w:pPr>
        <w:ind w:left="4320" w:hanging="180"/>
      </w:pPr>
    </w:lvl>
    <w:lvl w:ilvl="6" w:tplc="5492F8E0">
      <w:start w:val="1"/>
      <w:numFmt w:val="decimal"/>
      <w:lvlText w:val="%7."/>
      <w:lvlJc w:val="left"/>
      <w:pPr>
        <w:ind w:left="5040" w:hanging="360"/>
      </w:pPr>
    </w:lvl>
    <w:lvl w:ilvl="7" w:tplc="3D3EF73C">
      <w:start w:val="1"/>
      <w:numFmt w:val="lowerLetter"/>
      <w:lvlText w:val="%8."/>
      <w:lvlJc w:val="left"/>
      <w:pPr>
        <w:ind w:left="5760" w:hanging="360"/>
      </w:pPr>
    </w:lvl>
    <w:lvl w:ilvl="8" w:tplc="43081AB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B6AD7"/>
    <w:multiLevelType w:val="hybridMultilevel"/>
    <w:tmpl w:val="04BAB4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62B"/>
    <w:rsid w:val="0000362B"/>
    <w:rsid w:val="00120EDB"/>
    <w:rsid w:val="00140995"/>
    <w:rsid w:val="00163DDB"/>
    <w:rsid w:val="001941F0"/>
    <w:rsid w:val="001D2DDE"/>
    <w:rsid w:val="001EC8E1"/>
    <w:rsid w:val="003B293F"/>
    <w:rsid w:val="005D3B91"/>
    <w:rsid w:val="007DA518"/>
    <w:rsid w:val="0088D0B2"/>
    <w:rsid w:val="008B063E"/>
    <w:rsid w:val="008B487A"/>
    <w:rsid w:val="008C63DE"/>
    <w:rsid w:val="008C76E3"/>
    <w:rsid w:val="00A33F75"/>
    <w:rsid w:val="00A34DB3"/>
    <w:rsid w:val="00A772AB"/>
    <w:rsid w:val="00D32BBA"/>
    <w:rsid w:val="00D71C51"/>
    <w:rsid w:val="00D761D2"/>
    <w:rsid w:val="00F153D5"/>
    <w:rsid w:val="00FE1966"/>
    <w:rsid w:val="012EB67F"/>
    <w:rsid w:val="0204DC08"/>
    <w:rsid w:val="0211A23B"/>
    <w:rsid w:val="029E3DFA"/>
    <w:rsid w:val="02F8759F"/>
    <w:rsid w:val="03153E5D"/>
    <w:rsid w:val="03A8BDCB"/>
    <w:rsid w:val="03D31AF1"/>
    <w:rsid w:val="0410C790"/>
    <w:rsid w:val="0428672F"/>
    <w:rsid w:val="044DB5D5"/>
    <w:rsid w:val="04B6572E"/>
    <w:rsid w:val="04D623B9"/>
    <w:rsid w:val="050FCFBD"/>
    <w:rsid w:val="052D28F3"/>
    <w:rsid w:val="0546E938"/>
    <w:rsid w:val="057DEE0D"/>
    <w:rsid w:val="058261A1"/>
    <w:rsid w:val="05A35FAF"/>
    <w:rsid w:val="05D43AA6"/>
    <w:rsid w:val="05DA2FB4"/>
    <w:rsid w:val="06CC28D6"/>
    <w:rsid w:val="07D5E01C"/>
    <w:rsid w:val="081C93E1"/>
    <w:rsid w:val="08289C06"/>
    <w:rsid w:val="08441EC4"/>
    <w:rsid w:val="08D28237"/>
    <w:rsid w:val="0A0832AB"/>
    <w:rsid w:val="0A1E0730"/>
    <w:rsid w:val="0A3504EA"/>
    <w:rsid w:val="0AAA59AB"/>
    <w:rsid w:val="0ACAD7FD"/>
    <w:rsid w:val="0AD34EAF"/>
    <w:rsid w:val="0B299729"/>
    <w:rsid w:val="0B344986"/>
    <w:rsid w:val="0B3C0FB0"/>
    <w:rsid w:val="0B803024"/>
    <w:rsid w:val="0BAC29F0"/>
    <w:rsid w:val="0BDD16E0"/>
    <w:rsid w:val="0C025A77"/>
    <w:rsid w:val="0C048AD8"/>
    <w:rsid w:val="0C3F80CF"/>
    <w:rsid w:val="0C432234"/>
    <w:rsid w:val="0D941C14"/>
    <w:rsid w:val="0E122372"/>
    <w:rsid w:val="0EA515FA"/>
    <w:rsid w:val="0EA952CE"/>
    <w:rsid w:val="0EACD33D"/>
    <w:rsid w:val="0EEE3E43"/>
    <w:rsid w:val="0F076EC2"/>
    <w:rsid w:val="0F981B7A"/>
    <w:rsid w:val="0FFAE7CE"/>
    <w:rsid w:val="10584A97"/>
    <w:rsid w:val="10E6C921"/>
    <w:rsid w:val="10FF5021"/>
    <w:rsid w:val="110058AF"/>
    <w:rsid w:val="112D86B6"/>
    <w:rsid w:val="113ED25E"/>
    <w:rsid w:val="11871B35"/>
    <w:rsid w:val="11A81DB4"/>
    <w:rsid w:val="12E91E60"/>
    <w:rsid w:val="13822771"/>
    <w:rsid w:val="138CA2CD"/>
    <w:rsid w:val="13912A2D"/>
    <w:rsid w:val="13C2A26A"/>
    <w:rsid w:val="13C86CE4"/>
    <w:rsid w:val="13E12BBF"/>
    <w:rsid w:val="1420335E"/>
    <w:rsid w:val="143D798F"/>
    <w:rsid w:val="1452D12C"/>
    <w:rsid w:val="1462127B"/>
    <w:rsid w:val="14BA8745"/>
    <w:rsid w:val="14E7B057"/>
    <w:rsid w:val="150440EB"/>
    <w:rsid w:val="1659C1A1"/>
    <w:rsid w:val="16A3F927"/>
    <w:rsid w:val="16B4AC74"/>
    <w:rsid w:val="16D28876"/>
    <w:rsid w:val="170DEDFB"/>
    <w:rsid w:val="17D2B7B6"/>
    <w:rsid w:val="18604842"/>
    <w:rsid w:val="18767BE9"/>
    <w:rsid w:val="18CD87CC"/>
    <w:rsid w:val="18F3F5B7"/>
    <w:rsid w:val="193CAB96"/>
    <w:rsid w:val="198D07ED"/>
    <w:rsid w:val="19C4013A"/>
    <w:rsid w:val="19C7DFF5"/>
    <w:rsid w:val="19D813FE"/>
    <w:rsid w:val="19F93DF5"/>
    <w:rsid w:val="1A5E8FBC"/>
    <w:rsid w:val="1A6EEFC1"/>
    <w:rsid w:val="1A7895FB"/>
    <w:rsid w:val="1AD2200F"/>
    <w:rsid w:val="1B0BB283"/>
    <w:rsid w:val="1B34DD79"/>
    <w:rsid w:val="1CEEE411"/>
    <w:rsid w:val="1D14D809"/>
    <w:rsid w:val="1D5AD5B1"/>
    <w:rsid w:val="1DE6CF32"/>
    <w:rsid w:val="1E20EB8C"/>
    <w:rsid w:val="1E3D0D34"/>
    <w:rsid w:val="1E4A73E3"/>
    <w:rsid w:val="1ECCBEE4"/>
    <w:rsid w:val="1EE426D9"/>
    <w:rsid w:val="1F17FEA1"/>
    <w:rsid w:val="1F3B6FE3"/>
    <w:rsid w:val="1FAFA58A"/>
    <w:rsid w:val="205A4C80"/>
    <w:rsid w:val="2065A266"/>
    <w:rsid w:val="20F10A70"/>
    <w:rsid w:val="2113EAD8"/>
    <w:rsid w:val="2129767A"/>
    <w:rsid w:val="213DD8BB"/>
    <w:rsid w:val="21CD651D"/>
    <w:rsid w:val="21E567C3"/>
    <w:rsid w:val="2214E58B"/>
    <w:rsid w:val="223029C7"/>
    <w:rsid w:val="22463EC3"/>
    <w:rsid w:val="2274BDF1"/>
    <w:rsid w:val="22D42551"/>
    <w:rsid w:val="23071AB2"/>
    <w:rsid w:val="231EE8EF"/>
    <w:rsid w:val="232C7E7E"/>
    <w:rsid w:val="23331409"/>
    <w:rsid w:val="234F157A"/>
    <w:rsid w:val="2362E07E"/>
    <w:rsid w:val="2379BA90"/>
    <w:rsid w:val="23A8554A"/>
    <w:rsid w:val="240A53B6"/>
    <w:rsid w:val="241834AE"/>
    <w:rsid w:val="2467681C"/>
    <w:rsid w:val="2488D987"/>
    <w:rsid w:val="24C6CE35"/>
    <w:rsid w:val="24DA12A0"/>
    <w:rsid w:val="24F8709B"/>
    <w:rsid w:val="2539C2E8"/>
    <w:rsid w:val="26283D89"/>
    <w:rsid w:val="2643EB30"/>
    <w:rsid w:val="26B22657"/>
    <w:rsid w:val="26DED19A"/>
    <w:rsid w:val="273EE9C2"/>
    <w:rsid w:val="2764D2B9"/>
    <w:rsid w:val="2771E632"/>
    <w:rsid w:val="2780CB93"/>
    <w:rsid w:val="279B4587"/>
    <w:rsid w:val="27A8B3A7"/>
    <w:rsid w:val="27AFC2BF"/>
    <w:rsid w:val="2801B5C8"/>
    <w:rsid w:val="28310C3F"/>
    <w:rsid w:val="28A92D82"/>
    <w:rsid w:val="28BBBD0E"/>
    <w:rsid w:val="28D3F2ED"/>
    <w:rsid w:val="295F5AC9"/>
    <w:rsid w:val="29806E1B"/>
    <w:rsid w:val="29907A31"/>
    <w:rsid w:val="2995163F"/>
    <w:rsid w:val="29A14E63"/>
    <w:rsid w:val="29AE8880"/>
    <w:rsid w:val="29DED069"/>
    <w:rsid w:val="29FC4431"/>
    <w:rsid w:val="2A062B47"/>
    <w:rsid w:val="2A0E274A"/>
    <w:rsid w:val="2A17FB79"/>
    <w:rsid w:val="2A6B36AD"/>
    <w:rsid w:val="2AE16E42"/>
    <w:rsid w:val="2B777CD0"/>
    <w:rsid w:val="2B8F53F1"/>
    <w:rsid w:val="2C0020C7"/>
    <w:rsid w:val="2C0B098B"/>
    <w:rsid w:val="2C74F7A7"/>
    <w:rsid w:val="2CA4DB76"/>
    <w:rsid w:val="2D6712DE"/>
    <w:rsid w:val="2D9284D2"/>
    <w:rsid w:val="2DDD9820"/>
    <w:rsid w:val="2DEAE901"/>
    <w:rsid w:val="2DF98B93"/>
    <w:rsid w:val="2E465719"/>
    <w:rsid w:val="2F1CBC41"/>
    <w:rsid w:val="2F6C187C"/>
    <w:rsid w:val="2F8A9641"/>
    <w:rsid w:val="2FA4541A"/>
    <w:rsid w:val="2FBCE9D8"/>
    <w:rsid w:val="2FC00E88"/>
    <w:rsid w:val="2FFC4608"/>
    <w:rsid w:val="3041EB07"/>
    <w:rsid w:val="3056EFBC"/>
    <w:rsid w:val="3065C8AF"/>
    <w:rsid w:val="30DE138A"/>
    <w:rsid w:val="314986A9"/>
    <w:rsid w:val="31701CC1"/>
    <w:rsid w:val="317D7867"/>
    <w:rsid w:val="318D69CD"/>
    <w:rsid w:val="319334D9"/>
    <w:rsid w:val="31F0CEFC"/>
    <w:rsid w:val="32040811"/>
    <w:rsid w:val="321BCF62"/>
    <w:rsid w:val="3241FE85"/>
    <w:rsid w:val="32552B79"/>
    <w:rsid w:val="3274691E"/>
    <w:rsid w:val="327DA6A5"/>
    <w:rsid w:val="32A3814E"/>
    <w:rsid w:val="32A4F18E"/>
    <w:rsid w:val="331D2585"/>
    <w:rsid w:val="334AD969"/>
    <w:rsid w:val="3386B15A"/>
    <w:rsid w:val="339F5876"/>
    <w:rsid w:val="340DDF72"/>
    <w:rsid w:val="3457CD00"/>
    <w:rsid w:val="34AA9B90"/>
    <w:rsid w:val="34C5EFAF"/>
    <w:rsid w:val="34CE77F3"/>
    <w:rsid w:val="34ED921A"/>
    <w:rsid w:val="35A8C9E8"/>
    <w:rsid w:val="36225593"/>
    <w:rsid w:val="36E0EB2F"/>
    <w:rsid w:val="36F7E1D5"/>
    <w:rsid w:val="37429886"/>
    <w:rsid w:val="37A8BA45"/>
    <w:rsid w:val="37AD983B"/>
    <w:rsid w:val="37F91728"/>
    <w:rsid w:val="384AD24F"/>
    <w:rsid w:val="3865D5DC"/>
    <w:rsid w:val="39DE562D"/>
    <w:rsid w:val="3A6E2823"/>
    <w:rsid w:val="3AD438E6"/>
    <w:rsid w:val="3ADFD809"/>
    <w:rsid w:val="3B0E9353"/>
    <w:rsid w:val="3B79B9B8"/>
    <w:rsid w:val="3B7D7110"/>
    <w:rsid w:val="3BC5C650"/>
    <w:rsid w:val="3BCDA9A6"/>
    <w:rsid w:val="3BF176B5"/>
    <w:rsid w:val="3C58E665"/>
    <w:rsid w:val="3C66A26E"/>
    <w:rsid w:val="3CB2C36E"/>
    <w:rsid w:val="3D72B9C5"/>
    <w:rsid w:val="3DADFE42"/>
    <w:rsid w:val="3E092D43"/>
    <w:rsid w:val="3E3CD94A"/>
    <w:rsid w:val="3E5FD4F6"/>
    <w:rsid w:val="3E625727"/>
    <w:rsid w:val="3E62D43A"/>
    <w:rsid w:val="3F21827C"/>
    <w:rsid w:val="3F3DDC68"/>
    <w:rsid w:val="3F5E71B5"/>
    <w:rsid w:val="3FA57FB0"/>
    <w:rsid w:val="3FAB2855"/>
    <w:rsid w:val="3FD1ACB8"/>
    <w:rsid w:val="402BA6F6"/>
    <w:rsid w:val="403BF6B1"/>
    <w:rsid w:val="4060CED0"/>
    <w:rsid w:val="40AF9FF4"/>
    <w:rsid w:val="41FB8060"/>
    <w:rsid w:val="42769250"/>
    <w:rsid w:val="42CC4765"/>
    <w:rsid w:val="434F7917"/>
    <w:rsid w:val="436CB1C4"/>
    <w:rsid w:val="43B4284F"/>
    <w:rsid w:val="43D8646F"/>
    <w:rsid w:val="44316386"/>
    <w:rsid w:val="44392421"/>
    <w:rsid w:val="447F6BEE"/>
    <w:rsid w:val="4499C9B9"/>
    <w:rsid w:val="44AE8BD8"/>
    <w:rsid w:val="45216CB0"/>
    <w:rsid w:val="45929594"/>
    <w:rsid w:val="459A03A4"/>
    <w:rsid w:val="45A82586"/>
    <w:rsid w:val="45BD9976"/>
    <w:rsid w:val="45F8B169"/>
    <w:rsid w:val="460DF078"/>
    <w:rsid w:val="461A8C79"/>
    <w:rsid w:val="465515B1"/>
    <w:rsid w:val="467EB2C7"/>
    <w:rsid w:val="46C57CDA"/>
    <w:rsid w:val="4707D53D"/>
    <w:rsid w:val="4734FC7C"/>
    <w:rsid w:val="477BAA58"/>
    <w:rsid w:val="4847C8BF"/>
    <w:rsid w:val="48EA27C6"/>
    <w:rsid w:val="48FA49BF"/>
    <w:rsid w:val="4935A313"/>
    <w:rsid w:val="499C694E"/>
    <w:rsid w:val="49AEE139"/>
    <w:rsid w:val="49CE41FE"/>
    <w:rsid w:val="4A4839C4"/>
    <w:rsid w:val="4A51C5D1"/>
    <w:rsid w:val="4A918FC5"/>
    <w:rsid w:val="4AF598EC"/>
    <w:rsid w:val="4B0D1C4C"/>
    <w:rsid w:val="4BAD1186"/>
    <w:rsid w:val="4BB85BFE"/>
    <w:rsid w:val="4BC78D39"/>
    <w:rsid w:val="4C238AF4"/>
    <w:rsid w:val="4C32EC0E"/>
    <w:rsid w:val="4CD2A1BD"/>
    <w:rsid w:val="4D060377"/>
    <w:rsid w:val="4D66ABF1"/>
    <w:rsid w:val="4DAFEA48"/>
    <w:rsid w:val="4E232048"/>
    <w:rsid w:val="4E28262D"/>
    <w:rsid w:val="4E41427B"/>
    <w:rsid w:val="4E43FDC8"/>
    <w:rsid w:val="4F20F074"/>
    <w:rsid w:val="501689BE"/>
    <w:rsid w:val="501830E7"/>
    <w:rsid w:val="501ED3A5"/>
    <w:rsid w:val="50203750"/>
    <w:rsid w:val="506C9ADB"/>
    <w:rsid w:val="508BDD93"/>
    <w:rsid w:val="508D5FED"/>
    <w:rsid w:val="50F2032C"/>
    <w:rsid w:val="50F5EFE6"/>
    <w:rsid w:val="510BC113"/>
    <w:rsid w:val="51185AA3"/>
    <w:rsid w:val="51910966"/>
    <w:rsid w:val="51B9BC1B"/>
    <w:rsid w:val="520A7AC9"/>
    <w:rsid w:val="522E3CFC"/>
    <w:rsid w:val="52397EDE"/>
    <w:rsid w:val="524D2EA0"/>
    <w:rsid w:val="52746E7C"/>
    <w:rsid w:val="52D27BD9"/>
    <w:rsid w:val="52D35003"/>
    <w:rsid w:val="531641C7"/>
    <w:rsid w:val="5376C8CF"/>
    <w:rsid w:val="53E7DAAE"/>
    <w:rsid w:val="5419E4DE"/>
    <w:rsid w:val="5428C180"/>
    <w:rsid w:val="543BBF57"/>
    <w:rsid w:val="54561789"/>
    <w:rsid w:val="551BEBE1"/>
    <w:rsid w:val="553EFC2B"/>
    <w:rsid w:val="5590949F"/>
    <w:rsid w:val="559A3CF4"/>
    <w:rsid w:val="55C0A42A"/>
    <w:rsid w:val="55CBFEB1"/>
    <w:rsid w:val="55E90BAA"/>
    <w:rsid w:val="5601A9A4"/>
    <w:rsid w:val="56C2AEF6"/>
    <w:rsid w:val="56F234C2"/>
    <w:rsid w:val="57D7DE1F"/>
    <w:rsid w:val="57EAFD93"/>
    <w:rsid w:val="583758D3"/>
    <w:rsid w:val="587565FE"/>
    <w:rsid w:val="58DD3280"/>
    <w:rsid w:val="593808D8"/>
    <w:rsid w:val="59445440"/>
    <w:rsid w:val="5951CA70"/>
    <w:rsid w:val="597C6776"/>
    <w:rsid w:val="5A9684CA"/>
    <w:rsid w:val="5AAC2DE9"/>
    <w:rsid w:val="5B51F273"/>
    <w:rsid w:val="5B7E3FD4"/>
    <w:rsid w:val="5B8BE46D"/>
    <w:rsid w:val="5B9261F0"/>
    <w:rsid w:val="5BB98E8C"/>
    <w:rsid w:val="5BCA0B16"/>
    <w:rsid w:val="5BCEF216"/>
    <w:rsid w:val="5BE1BD43"/>
    <w:rsid w:val="5C10D9FC"/>
    <w:rsid w:val="5C9451F9"/>
    <w:rsid w:val="5CF2B566"/>
    <w:rsid w:val="5CFB1EBB"/>
    <w:rsid w:val="5D48FB1F"/>
    <w:rsid w:val="5E51D6D5"/>
    <w:rsid w:val="5E5C729C"/>
    <w:rsid w:val="5EF6CC90"/>
    <w:rsid w:val="5F2909B8"/>
    <w:rsid w:val="5F94166B"/>
    <w:rsid w:val="5FF6F704"/>
    <w:rsid w:val="5FFC36C4"/>
    <w:rsid w:val="601CEEB5"/>
    <w:rsid w:val="6024D4E6"/>
    <w:rsid w:val="6041D14B"/>
    <w:rsid w:val="605FD5D4"/>
    <w:rsid w:val="61829B98"/>
    <w:rsid w:val="6188625A"/>
    <w:rsid w:val="61D6CE92"/>
    <w:rsid w:val="61E8405E"/>
    <w:rsid w:val="6223DD13"/>
    <w:rsid w:val="623ADDDA"/>
    <w:rsid w:val="626265C2"/>
    <w:rsid w:val="62CB56E1"/>
    <w:rsid w:val="62DF4512"/>
    <w:rsid w:val="62FD65FF"/>
    <w:rsid w:val="63553B23"/>
    <w:rsid w:val="6368A5F9"/>
    <w:rsid w:val="63822B5B"/>
    <w:rsid w:val="6388E34B"/>
    <w:rsid w:val="6455D78B"/>
    <w:rsid w:val="6480F30D"/>
    <w:rsid w:val="64C44E4C"/>
    <w:rsid w:val="64F49E2C"/>
    <w:rsid w:val="6579F638"/>
    <w:rsid w:val="65C1E4A7"/>
    <w:rsid w:val="65D2C24D"/>
    <w:rsid w:val="65E5AFDE"/>
    <w:rsid w:val="666D3ED4"/>
    <w:rsid w:val="66990330"/>
    <w:rsid w:val="66E6E6E3"/>
    <w:rsid w:val="6742909F"/>
    <w:rsid w:val="6983415C"/>
    <w:rsid w:val="6A0C2DC8"/>
    <w:rsid w:val="6A5263E8"/>
    <w:rsid w:val="6A716348"/>
    <w:rsid w:val="6B05BB47"/>
    <w:rsid w:val="6B3743C0"/>
    <w:rsid w:val="6B39E1A2"/>
    <w:rsid w:val="6B51B5C8"/>
    <w:rsid w:val="6B583291"/>
    <w:rsid w:val="6BC30A12"/>
    <w:rsid w:val="6BC51522"/>
    <w:rsid w:val="6C280C35"/>
    <w:rsid w:val="6C6F119C"/>
    <w:rsid w:val="6C94BF70"/>
    <w:rsid w:val="6CAF3AE8"/>
    <w:rsid w:val="6D016B53"/>
    <w:rsid w:val="6D2BF47A"/>
    <w:rsid w:val="6D8C8C5D"/>
    <w:rsid w:val="6DC9DE38"/>
    <w:rsid w:val="6DDDAD6E"/>
    <w:rsid w:val="6DE6BD05"/>
    <w:rsid w:val="6E5C35AC"/>
    <w:rsid w:val="6E8379CE"/>
    <w:rsid w:val="6E9545F8"/>
    <w:rsid w:val="6EF25D38"/>
    <w:rsid w:val="6F59D501"/>
    <w:rsid w:val="6F73B99E"/>
    <w:rsid w:val="6F99528B"/>
    <w:rsid w:val="6FF9F9E4"/>
    <w:rsid w:val="7006FAC0"/>
    <w:rsid w:val="70129D65"/>
    <w:rsid w:val="705ED270"/>
    <w:rsid w:val="707D002F"/>
    <w:rsid w:val="70DBCD9A"/>
    <w:rsid w:val="70FBA1F7"/>
    <w:rsid w:val="71018D20"/>
    <w:rsid w:val="71251DB1"/>
    <w:rsid w:val="71DB09CE"/>
    <w:rsid w:val="73011BDF"/>
    <w:rsid w:val="7326871F"/>
    <w:rsid w:val="73A683DE"/>
    <w:rsid w:val="73CD141D"/>
    <w:rsid w:val="73F1017C"/>
    <w:rsid w:val="740FBB3B"/>
    <w:rsid w:val="743C9F24"/>
    <w:rsid w:val="74D0E473"/>
    <w:rsid w:val="74EDB44F"/>
    <w:rsid w:val="75152300"/>
    <w:rsid w:val="75496F36"/>
    <w:rsid w:val="75776974"/>
    <w:rsid w:val="75A16B9F"/>
    <w:rsid w:val="75BA8E0B"/>
    <w:rsid w:val="75DCD95F"/>
    <w:rsid w:val="760FBBE9"/>
    <w:rsid w:val="763792F4"/>
    <w:rsid w:val="7637C5C1"/>
    <w:rsid w:val="767BC2BD"/>
    <w:rsid w:val="769B83D7"/>
    <w:rsid w:val="76A6BEB3"/>
    <w:rsid w:val="76C5D5BB"/>
    <w:rsid w:val="770079A2"/>
    <w:rsid w:val="77B5711F"/>
    <w:rsid w:val="77D8B8EC"/>
    <w:rsid w:val="78696A9B"/>
    <w:rsid w:val="792FF26D"/>
    <w:rsid w:val="79405117"/>
    <w:rsid w:val="79533681"/>
    <w:rsid w:val="796F3F91"/>
    <w:rsid w:val="7981113B"/>
    <w:rsid w:val="79BB7C67"/>
    <w:rsid w:val="79BE79C0"/>
    <w:rsid w:val="79F3B960"/>
    <w:rsid w:val="7B25C0A0"/>
    <w:rsid w:val="7B45D472"/>
    <w:rsid w:val="7B574003"/>
    <w:rsid w:val="7B6E6D35"/>
    <w:rsid w:val="7BFA9C88"/>
    <w:rsid w:val="7C30225D"/>
    <w:rsid w:val="7C393288"/>
    <w:rsid w:val="7C40BEB1"/>
    <w:rsid w:val="7C828063"/>
    <w:rsid w:val="7CB15433"/>
    <w:rsid w:val="7CC1BF71"/>
    <w:rsid w:val="7CE8C4AA"/>
    <w:rsid w:val="7CF08EE5"/>
    <w:rsid w:val="7D0A7C6E"/>
    <w:rsid w:val="7D245D25"/>
    <w:rsid w:val="7D45B46B"/>
    <w:rsid w:val="7E28D944"/>
    <w:rsid w:val="7EABC57F"/>
    <w:rsid w:val="7F3AE89A"/>
    <w:rsid w:val="7F3FD200"/>
    <w:rsid w:val="7F45472D"/>
    <w:rsid w:val="7F4701C8"/>
    <w:rsid w:val="7F4B3B7F"/>
    <w:rsid w:val="7F821407"/>
    <w:rsid w:val="7F9E120D"/>
    <w:rsid w:val="7FA6B804"/>
    <w:rsid w:val="7FD2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3F8FE66"/>
  <w15:chartTrackingRefBased/>
  <w15:docId w15:val="{B5A212FF-3F9E-4799-9D63-014558E07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2B"/>
  </w:style>
  <w:style w:type="paragraph" w:styleId="Footer">
    <w:name w:val="footer"/>
    <w:basedOn w:val="Normal"/>
    <w:link w:val="FooterChar"/>
    <w:uiPriority w:val="99"/>
    <w:unhideWhenUsed/>
    <w:rsid w:val="0000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2B"/>
  </w:style>
  <w:style w:type="character" w:styleId="Hyperlink">
    <w:name w:val="Hyperlink"/>
    <w:basedOn w:val="DefaultParagraphFont"/>
    <w:uiPriority w:val="99"/>
    <w:unhideWhenUsed/>
    <w:rsid w:val="0000362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3E3CD94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E196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b5129b8dc7374973" Type="http://schemas.microsoft.com/office/2020/10/relationships/intelligence" Target="intelligence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hss.washington.ed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6a5aa-8e31-4bdb-9b13-38c58a92ec8a" xsi:nil="true"/>
    <lcf76f155ced4ddcb4097134ff3c332f xmlns="0627543f-55dd-4d3e-9d38-3fe30032d3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0282B185D4442B6FAA7D9A7465606" ma:contentTypeVersion="18" ma:contentTypeDescription="Create a new document." ma:contentTypeScope="" ma:versionID="1fd29a4dee207fe112fa4dbcaed3e54e">
  <xsd:schema xmlns:xsd="http://www.w3.org/2001/XMLSchema" xmlns:xs="http://www.w3.org/2001/XMLSchema" xmlns:p="http://schemas.microsoft.com/office/2006/metadata/properties" xmlns:ns2="0627543f-55dd-4d3e-9d38-3fe30032d3c7" xmlns:ns3="bd7835b3-1164-4c39-ac24-a6e73edcdf0c" xmlns:ns4="ab06a5aa-8e31-4bdb-9b13-38c58a92ec8a" targetNamespace="http://schemas.microsoft.com/office/2006/metadata/properties" ma:root="true" ma:fieldsID="637dba2f108fb16d87ec9aea4af45c04" ns2:_="" ns3:_="" ns4:_="">
    <xsd:import namespace="0627543f-55dd-4d3e-9d38-3fe30032d3c7"/>
    <xsd:import namespace="bd7835b3-1164-4c39-ac24-a6e73edcdf0c"/>
    <xsd:import namespace="ab06a5aa-8e31-4bdb-9b13-38c58a92ec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7543f-55dd-4d3e-9d38-3fe30032d3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20148b9-20a4-48a0-acba-ba52d68a37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835b3-1164-4c39-ac24-a6e73edcd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6a5aa-8e31-4bdb-9b13-38c58a92ec8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e768aa8-94d5-4ef5-bea1-1612f694c8f3}" ma:internalName="TaxCatchAll" ma:showField="CatchAllData" ma:web="bd7835b3-1164-4c39-ac24-a6e73edcdf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45662C-2001-4168-A8B8-C51F4550B3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92FA48-A0D3-4339-9321-76CAFAF9B562}">
  <ds:schemaRefs>
    <ds:schemaRef ds:uri="http://schemas.microsoft.com/office/2006/metadata/properties"/>
    <ds:schemaRef ds:uri="http://schemas.microsoft.com/office/infopath/2007/PartnerControls"/>
    <ds:schemaRef ds:uri="ab06a5aa-8e31-4bdb-9b13-38c58a92ec8a"/>
    <ds:schemaRef ds:uri="0627543f-55dd-4d3e-9d38-3fe30032d3c7"/>
  </ds:schemaRefs>
</ds:datastoreItem>
</file>

<file path=customXml/itemProps3.xml><?xml version="1.0" encoding="utf-8"?>
<ds:datastoreItem xmlns:ds="http://schemas.openxmlformats.org/officeDocument/2006/customXml" ds:itemID="{DBE9601C-3509-4C20-A835-4E8448C30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27543f-55dd-4d3e-9d38-3fe30032d3c7"/>
    <ds:schemaRef ds:uri="bd7835b3-1164-4c39-ac24-a6e73edcdf0c"/>
    <ds:schemaRef ds:uri="ab06a5aa-8e31-4bdb-9b13-38c58a92e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1101</Words>
  <Characters>6280</Characters>
  <Application>Microsoft Office Word</Application>
  <DocSecurity>0</DocSecurity>
  <Lines>52</Lines>
  <Paragraphs>14</Paragraphs>
  <ScaleCrop>false</ScaleCrop>
  <Company/>
  <LinksUpToDate>false</LinksUpToDate>
  <CharactersWithSpaces>7367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Plancich</dc:creator>
  <cp:keywords/>
  <dc:description/>
  <cp:lastModifiedBy>Sarah Woodall</cp:lastModifiedBy>
  <cp:revision>24</cp:revision>
  <dcterms:created xsi:type="dcterms:W3CDTF">2025-02-10T19:36:00Z</dcterms:created>
  <dcterms:modified xsi:type="dcterms:W3CDTF">2026-03-27T17:54:00Z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0x010100A8D0282B185D4442B6FAA7D9A7465606</vt:lpwstr>
  </property>
  <property fmtid="{D5CDD505-2E9C-101B-9397-08002B2CF9AE}" pid="3" name="MediaServiceImageTags">
    <vt:lpwstr/>
  </property>
</Properties>
</file>